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E897" w14:textId="77777777" w:rsidR="004413DF" w:rsidRPr="00221D58" w:rsidRDefault="004413DF" w:rsidP="00D57176">
      <w:pPr>
        <w:pStyle w:val="Normal1"/>
        <w:spacing w:before="1680"/>
        <w:rPr>
          <w:rStyle w:val="normalchar1"/>
          <w:rFonts w:asciiTheme="minorHAnsi" w:hAnsiTheme="minorHAnsi" w:cs="Arial"/>
          <w:sz w:val="52"/>
          <w:szCs w:val="52"/>
        </w:rPr>
      </w:pPr>
      <w:r w:rsidRPr="00221D58">
        <w:rPr>
          <w:rStyle w:val="normalchar1"/>
          <w:rFonts w:asciiTheme="minorHAnsi" w:hAnsiTheme="minorHAnsi" w:cs="Arial"/>
          <w:sz w:val="52"/>
          <w:szCs w:val="52"/>
        </w:rPr>
        <w:t>Coulby Medical Practice</w:t>
      </w:r>
    </w:p>
    <w:p w14:paraId="6594CA56" w14:textId="77777777" w:rsidR="004413DF" w:rsidRPr="00221D58" w:rsidRDefault="00D57176" w:rsidP="004413DF">
      <w:pPr>
        <w:pStyle w:val="Normal1"/>
        <w:spacing w:before="1680"/>
        <w:rPr>
          <w:rStyle w:val="normalchar1"/>
          <w:rFonts w:asciiTheme="minorHAnsi" w:hAnsiTheme="minorHAnsi" w:cs="Arial"/>
          <w:sz w:val="52"/>
          <w:szCs w:val="52"/>
        </w:rPr>
      </w:pPr>
      <w:r w:rsidRPr="00221D58">
        <w:rPr>
          <w:rStyle w:val="normalchar1"/>
          <w:rFonts w:asciiTheme="minorHAnsi" w:hAnsiTheme="minorHAnsi" w:cs="Arial"/>
          <w:sz w:val="52"/>
          <w:szCs w:val="52"/>
        </w:rPr>
        <w:t xml:space="preserve">Infection </w:t>
      </w:r>
      <w:r w:rsidR="00565F6C">
        <w:rPr>
          <w:rStyle w:val="normalchar1"/>
          <w:rFonts w:asciiTheme="minorHAnsi" w:hAnsiTheme="minorHAnsi" w:cs="Arial"/>
          <w:sz w:val="52"/>
          <w:szCs w:val="52"/>
        </w:rPr>
        <w:t xml:space="preserve">Prevention and </w:t>
      </w:r>
      <w:r w:rsidRPr="00221D58">
        <w:rPr>
          <w:rStyle w:val="normalchar1"/>
          <w:rFonts w:asciiTheme="minorHAnsi" w:hAnsiTheme="minorHAnsi" w:cs="Arial"/>
          <w:sz w:val="52"/>
          <w:szCs w:val="52"/>
        </w:rPr>
        <w:t>Control Policy</w:t>
      </w:r>
    </w:p>
    <w:p w14:paraId="18232B26" w14:textId="77777777" w:rsidR="00D57176" w:rsidRPr="00295655" w:rsidRDefault="004413DF" w:rsidP="00295655">
      <w:pPr>
        <w:pStyle w:val="Normal1"/>
        <w:spacing w:before="1680"/>
        <w:rPr>
          <w:rStyle w:val="normalchar1"/>
          <w:rFonts w:asciiTheme="minorHAnsi" w:hAnsiTheme="minorHAnsi"/>
        </w:rPr>
      </w:pPr>
      <w:r w:rsidRPr="00221D58">
        <w:rPr>
          <w:rStyle w:val="normalchar1"/>
          <w:rFonts w:asciiTheme="minorHAnsi" w:hAnsiTheme="minorHAnsi" w:cs="Arial"/>
          <w:sz w:val="32"/>
          <w:szCs w:val="32"/>
        </w:rPr>
        <w:t>Adapted from Tees guidance by</w:t>
      </w:r>
      <w:r w:rsidR="00D57176" w:rsidRPr="00221D58">
        <w:rPr>
          <w:rStyle w:val="normalchar1"/>
          <w:rFonts w:asciiTheme="minorHAnsi" w:hAnsiTheme="minorHAnsi" w:cs="Arial"/>
          <w:sz w:val="32"/>
          <w:szCs w:val="32"/>
        </w:rPr>
        <w:t xml:space="preserve">: </w:t>
      </w:r>
      <w:r w:rsidRPr="00221D58">
        <w:rPr>
          <w:rStyle w:val="normalchar1"/>
          <w:rFonts w:asciiTheme="minorHAnsi" w:hAnsiTheme="minorHAnsi" w:cs="Arial"/>
          <w:sz w:val="32"/>
          <w:szCs w:val="32"/>
        </w:rPr>
        <w:t>Dr Cathy Williamson</w:t>
      </w:r>
      <w:r w:rsidR="00D57176" w:rsidRPr="00221D58">
        <w:rPr>
          <w:rStyle w:val="normalchar1"/>
          <w:rFonts w:asciiTheme="minorHAnsi" w:hAnsiTheme="minorHAnsi" w:cs="Arial"/>
          <w:sz w:val="32"/>
          <w:szCs w:val="32"/>
        </w:rPr>
        <w:t xml:space="preserve"> </w:t>
      </w:r>
      <w:r w:rsidRPr="00221D58">
        <w:rPr>
          <w:rStyle w:val="normalchar1"/>
          <w:rFonts w:asciiTheme="minorHAnsi" w:hAnsiTheme="minorHAnsi" w:cs="Arial"/>
          <w:sz w:val="32"/>
          <w:szCs w:val="32"/>
        </w:rPr>
        <w:t>October</w:t>
      </w:r>
      <w:r w:rsidR="00D57176" w:rsidRPr="00221D58">
        <w:rPr>
          <w:rStyle w:val="normalchar1"/>
          <w:rFonts w:asciiTheme="minorHAnsi" w:hAnsiTheme="minorHAnsi" w:cs="Arial"/>
          <w:sz w:val="32"/>
          <w:szCs w:val="32"/>
        </w:rPr>
        <w:t xml:space="preserve"> 201</w:t>
      </w:r>
      <w:r w:rsidRPr="00221D58">
        <w:rPr>
          <w:rStyle w:val="normalchar1"/>
          <w:rFonts w:asciiTheme="minorHAnsi" w:hAnsiTheme="minorHAnsi" w:cs="Arial"/>
          <w:sz w:val="32"/>
          <w:szCs w:val="32"/>
        </w:rPr>
        <w:t>2</w:t>
      </w:r>
    </w:p>
    <w:p w14:paraId="183B057B" w14:textId="45FFCF80" w:rsidR="00651222" w:rsidRPr="006E7BAB" w:rsidRDefault="001A0F77" w:rsidP="00D57176">
      <w:pPr>
        <w:pStyle w:val="Normal1"/>
        <w:rPr>
          <w:rFonts w:asciiTheme="minorHAnsi" w:hAnsiTheme="minorHAnsi"/>
        </w:rPr>
      </w:pPr>
      <w:r>
        <w:rPr>
          <w:rStyle w:val="normalchar1"/>
          <w:rFonts w:asciiTheme="minorHAnsi" w:hAnsiTheme="minorHAnsi" w:cs="Arial"/>
          <w:sz w:val="32"/>
          <w:szCs w:val="32"/>
        </w:rPr>
        <w:t>Last u</w:t>
      </w:r>
      <w:r w:rsidR="00651222" w:rsidRPr="006E7BAB">
        <w:rPr>
          <w:rStyle w:val="normalchar1"/>
          <w:rFonts w:asciiTheme="minorHAnsi" w:hAnsiTheme="minorHAnsi" w:cs="Arial"/>
          <w:sz w:val="32"/>
          <w:szCs w:val="32"/>
        </w:rPr>
        <w:t>pdated:</w:t>
      </w:r>
      <w:r w:rsidR="001A35B3">
        <w:rPr>
          <w:rStyle w:val="normalchar1"/>
          <w:rFonts w:asciiTheme="minorHAnsi" w:hAnsiTheme="minorHAnsi" w:cs="Arial"/>
          <w:sz w:val="32"/>
          <w:szCs w:val="32"/>
        </w:rPr>
        <w:t xml:space="preserve"> 1</w:t>
      </w:r>
      <w:r w:rsidR="00C53F92">
        <w:rPr>
          <w:rStyle w:val="normalchar1"/>
          <w:rFonts w:asciiTheme="minorHAnsi" w:hAnsiTheme="minorHAnsi" w:cs="Arial"/>
          <w:sz w:val="32"/>
          <w:szCs w:val="32"/>
        </w:rPr>
        <w:t>3.06.24</w:t>
      </w:r>
      <w:r w:rsidR="005C66A4">
        <w:rPr>
          <w:rStyle w:val="normalchar1"/>
          <w:rFonts w:asciiTheme="minorHAnsi" w:hAnsiTheme="minorHAnsi" w:cs="Arial"/>
          <w:sz w:val="32"/>
          <w:szCs w:val="32"/>
        </w:rPr>
        <w:t xml:space="preserve"> </w:t>
      </w:r>
      <w:r w:rsidR="00DC27B3">
        <w:rPr>
          <w:rStyle w:val="normalchar1"/>
          <w:rFonts w:asciiTheme="minorHAnsi" w:hAnsiTheme="minorHAnsi" w:cs="Arial"/>
          <w:sz w:val="32"/>
          <w:szCs w:val="32"/>
        </w:rPr>
        <w:t>(JH ANP)</w:t>
      </w:r>
    </w:p>
    <w:p w14:paraId="2B4E0DC3" w14:textId="4BDF2E2F" w:rsidR="00D57176" w:rsidRPr="00221D58" w:rsidRDefault="00295655" w:rsidP="00D57176">
      <w:pPr>
        <w:pStyle w:val="Normal1"/>
        <w:rPr>
          <w:rFonts w:asciiTheme="minorHAnsi" w:hAnsiTheme="minorHAnsi"/>
        </w:rPr>
      </w:pPr>
      <w:r>
        <w:rPr>
          <w:rStyle w:val="normalchar1"/>
          <w:rFonts w:asciiTheme="minorHAnsi" w:hAnsiTheme="minorHAnsi" w:cs="Arial"/>
          <w:sz w:val="32"/>
          <w:szCs w:val="32"/>
        </w:rPr>
        <w:t>Due for review</w:t>
      </w:r>
      <w:r w:rsidR="00D57176" w:rsidRPr="00221D58">
        <w:rPr>
          <w:rStyle w:val="normalchar1"/>
          <w:rFonts w:asciiTheme="minorHAnsi" w:hAnsiTheme="minorHAnsi" w:cs="Arial"/>
          <w:sz w:val="32"/>
          <w:szCs w:val="32"/>
        </w:rPr>
        <w:t>:</w:t>
      </w:r>
      <w:r w:rsidR="004413DF" w:rsidRPr="00221D58">
        <w:rPr>
          <w:rStyle w:val="normalchar1"/>
          <w:rFonts w:asciiTheme="minorHAnsi" w:hAnsiTheme="minorHAnsi" w:cs="Arial"/>
          <w:sz w:val="32"/>
          <w:szCs w:val="32"/>
        </w:rPr>
        <w:t xml:space="preserve"> </w:t>
      </w:r>
      <w:r w:rsidR="001A35B3">
        <w:rPr>
          <w:rStyle w:val="normalchar1"/>
          <w:rFonts w:asciiTheme="minorHAnsi" w:hAnsiTheme="minorHAnsi" w:cs="Arial"/>
          <w:sz w:val="32"/>
          <w:szCs w:val="32"/>
        </w:rPr>
        <w:t>1</w:t>
      </w:r>
      <w:r w:rsidR="00C53F92">
        <w:rPr>
          <w:rStyle w:val="normalchar1"/>
          <w:rFonts w:asciiTheme="minorHAnsi" w:hAnsiTheme="minorHAnsi" w:cs="Arial"/>
          <w:sz w:val="32"/>
          <w:szCs w:val="32"/>
        </w:rPr>
        <w:t>3.06.25</w:t>
      </w:r>
    </w:p>
    <w:p w14:paraId="6C72AFA7" w14:textId="77777777" w:rsidR="004413DF" w:rsidRDefault="004413DF" w:rsidP="00D57176">
      <w:pPr>
        <w:pStyle w:val="Normal1"/>
        <w:rPr>
          <w:rStyle w:val="normalchar1"/>
          <w:rFonts w:ascii="Arial" w:hAnsi="Arial" w:cs="Arial"/>
          <w:sz w:val="32"/>
          <w:szCs w:val="32"/>
        </w:rPr>
      </w:pPr>
    </w:p>
    <w:p w14:paraId="06C99441" w14:textId="77777777" w:rsidR="004413DF" w:rsidRDefault="004413DF">
      <w:pPr>
        <w:rPr>
          <w:rStyle w:val="normalchar1"/>
          <w:rFonts w:ascii="Arial" w:eastAsia="Times New Roman" w:hAnsi="Arial" w:cs="Arial"/>
          <w:sz w:val="32"/>
          <w:szCs w:val="32"/>
          <w:lang w:eastAsia="en-GB"/>
        </w:rPr>
      </w:pPr>
      <w:r>
        <w:rPr>
          <w:rStyle w:val="normalchar1"/>
          <w:rFonts w:ascii="Arial" w:hAnsi="Arial" w:cs="Arial"/>
          <w:sz w:val="32"/>
          <w:szCs w:val="32"/>
        </w:rPr>
        <w:br w:type="page"/>
      </w:r>
    </w:p>
    <w:p w14:paraId="7E493B61" w14:textId="77777777" w:rsidR="00D57176" w:rsidRPr="00221D58" w:rsidRDefault="00D57176" w:rsidP="00D57176">
      <w:pPr>
        <w:pStyle w:val="Normal1"/>
        <w:rPr>
          <w:rFonts w:asciiTheme="minorHAnsi" w:hAnsiTheme="minorHAnsi"/>
          <w:sz w:val="22"/>
          <w:szCs w:val="22"/>
        </w:rPr>
      </w:pPr>
      <w:r w:rsidRPr="00221D58">
        <w:rPr>
          <w:rStyle w:val="normalchar1"/>
          <w:rFonts w:asciiTheme="minorHAnsi" w:hAnsiTheme="minorHAnsi" w:cs="Arial"/>
          <w:sz w:val="22"/>
          <w:szCs w:val="22"/>
        </w:rPr>
        <w:lastRenderedPageBreak/>
        <w:t>Contents Page</w:t>
      </w:r>
    </w:p>
    <w:p w14:paraId="5A77FA2A" w14:textId="77777777" w:rsidR="00BE6D5D"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Introduction and definitions</w:t>
      </w:r>
      <w:r w:rsidR="009D7718" w:rsidRPr="00221D58">
        <w:rPr>
          <w:rStyle w:val="normalchar1"/>
          <w:rFonts w:asciiTheme="minorHAnsi" w:hAnsiTheme="minorHAnsi" w:cs="Arial"/>
          <w:sz w:val="22"/>
          <w:szCs w:val="22"/>
        </w:rPr>
        <w:t xml:space="preserve"> ............................................................. p3</w:t>
      </w:r>
    </w:p>
    <w:p w14:paraId="47C4F5E6"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Responsibilities</w:t>
      </w:r>
      <w:r w:rsidR="009D7718" w:rsidRPr="00221D58">
        <w:rPr>
          <w:rStyle w:val="normalchar1"/>
          <w:rFonts w:asciiTheme="minorHAnsi" w:hAnsiTheme="minorHAnsi" w:cs="Arial"/>
          <w:sz w:val="22"/>
          <w:szCs w:val="22"/>
        </w:rPr>
        <w:t xml:space="preserve"> ............................................................................... p3</w:t>
      </w:r>
    </w:p>
    <w:p w14:paraId="6A1A4DD2"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Standard Principles of Infection Control Guidelines</w:t>
      </w:r>
      <w:r w:rsidR="009D7718" w:rsidRPr="00221D58">
        <w:rPr>
          <w:rStyle w:val="normalchar1"/>
          <w:rFonts w:asciiTheme="minorHAnsi" w:hAnsiTheme="minorHAnsi" w:cs="Arial"/>
          <w:sz w:val="22"/>
          <w:szCs w:val="22"/>
        </w:rPr>
        <w:t xml:space="preserve"> ........................ p4</w:t>
      </w:r>
    </w:p>
    <w:p w14:paraId="0E286641"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Environmental cleaning and decontamination</w:t>
      </w:r>
      <w:r w:rsidR="009D7718" w:rsidRPr="00221D58">
        <w:rPr>
          <w:rStyle w:val="normalchar1"/>
          <w:rFonts w:asciiTheme="minorHAnsi" w:hAnsiTheme="minorHAnsi" w:cs="Arial"/>
          <w:sz w:val="22"/>
          <w:szCs w:val="22"/>
        </w:rPr>
        <w:t xml:space="preserve"> ................................. p4</w:t>
      </w:r>
    </w:p>
    <w:p w14:paraId="3EE793D8"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Hand Hygiene</w:t>
      </w:r>
      <w:r w:rsidR="009D7718" w:rsidRPr="00221D58">
        <w:rPr>
          <w:rStyle w:val="normalchar1"/>
          <w:rFonts w:asciiTheme="minorHAnsi" w:hAnsiTheme="minorHAnsi" w:cs="Arial"/>
          <w:sz w:val="22"/>
          <w:szCs w:val="22"/>
        </w:rPr>
        <w:t xml:space="preserve"> .................................................................................. p5</w:t>
      </w:r>
    </w:p>
    <w:p w14:paraId="551FA334"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Cleaning, Disinfection and Decontamination</w:t>
      </w:r>
      <w:r w:rsidR="009D7718" w:rsidRPr="00221D58">
        <w:rPr>
          <w:rStyle w:val="normalchar1"/>
          <w:rFonts w:asciiTheme="minorHAnsi" w:hAnsiTheme="minorHAnsi" w:cs="Arial"/>
          <w:sz w:val="22"/>
          <w:szCs w:val="22"/>
        </w:rPr>
        <w:t>...</w:t>
      </w:r>
      <w:r w:rsidR="00A35FA4" w:rsidRPr="00221D58">
        <w:rPr>
          <w:rStyle w:val="normalchar1"/>
          <w:rFonts w:asciiTheme="minorHAnsi" w:hAnsiTheme="minorHAnsi" w:cs="Arial"/>
          <w:sz w:val="22"/>
          <w:szCs w:val="22"/>
        </w:rPr>
        <w:t>.</w:t>
      </w:r>
      <w:r w:rsidR="009D7718" w:rsidRPr="00221D58">
        <w:rPr>
          <w:rStyle w:val="normalchar1"/>
          <w:rFonts w:asciiTheme="minorHAnsi" w:hAnsiTheme="minorHAnsi" w:cs="Arial"/>
          <w:sz w:val="22"/>
          <w:szCs w:val="22"/>
        </w:rPr>
        <w:t>................................ p6</w:t>
      </w:r>
    </w:p>
    <w:p w14:paraId="39C4E4A6"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Sharps Policy</w:t>
      </w:r>
      <w:r w:rsidR="00A35FA4" w:rsidRPr="00221D58">
        <w:rPr>
          <w:rStyle w:val="normalchar1"/>
          <w:rFonts w:asciiTheme="minorHAnsi" w:hAnsiTheme="minorHAnsi" w:cs="Arial"/>
          <w:sz w:val="22"/>
          <w:szCs w:val="22"/>
        </w:rPr>
        <w:t>.</w:t>
      </w:r>
      <w:r w:rsidR="009D7718" w:rsidRPr="00221D58">
        <w:rPr>
          <w:rStyle w:val="normalchar1"/>
          <w:rFonts w:asciiTheme="minorHAnsi" w:hAnsiTheme="minorHAnsi" w:cs="Arial"/>
          <w:sz w:val="22"/>
          <w:szCs w:val="22"/>
        </w:rPr>
        <w:t>................................................................................... p7</w:t>
      </w:r>
    </w:p>
    <w:p w14:paraId="51847737"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Management of infection</w:t>
      </w:r>
      <w:r w:rsidR="00A35FA4" w:rsidRPr="00221D58">
        <w:rPr>
          <w:rStyle w:val="normalchar1"/>
          <w:rFonts w:asciiTheme="minorHAnsi" w:hAnsiTheme="minorHAnsi" w:cs="Arial"/>
          <w:sz w:val="22"/>
          <w:szCs w:val="22"/>
        </w:rPr>
        <w:t>.</w:t>
      </w:r>
      <w:r w:rsidR="009D7718" w:rsidRPr="00221D58">
        <w:rPr>
          <w:rStyle w:val="normalchar1"/>
          <w:rFonts w:asciiTheme="minorHAnsi" w:hAnsiTheme="minorHAnsi" w:cs="Arial"/>
          <w:sz w:val="22"/>
          <w:szCs w:val="22"/>
        </w:rPr>
        <w:t>................................................................. p8</w:t>
      </w:r>
    </w:p>
    <w:p w14:paraId="61DE5AAF"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Occupational Health</w:t>
      </w:r>
      <w:r w:rsidR="00A35FA4" w:rsidRPr="00221D58">
        <w:rPr>
          <w:rStyle w:val="normalchar1"/>
          <w:rFonts w:asciiTheme="minorHAnsi" w:hAnsiTheme="minorHAnsi" w:cs="Arial"/>
          <w:sz w:val="22"/>
          <w:szCs w:val="22"/>
        </w:rPr>
        <w:t>..</w:t>
      </w:r>
      <w:r w:rsidR="009D7718" w:rsidRPr="00221D58">
        <w:rPr>
          <w:rStyle w:val="normalchar1"/>
          <w:rFonts w:asciiTheme="minorHAnsi" w:hAnsiTheme="minorHAnsi" w:cs="Arial"/>
          <w:sz w:val="22"/>
          <w:szCs w:val="22"/>
        </w:rPr>
        <w:t>........................................................................ p9</w:t>
      </w:r>
    </w:p>
    <w:p w14:paraId="2A49E662" w14:textId="77777777" w:rsidR="00FC1349" w:rsidRPr="00221D58" w:rsidRDefault="009D7718"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List of a</w:t>
      </w:r>
      <w:r w:rsidR="00FC1349" w:rsidRPr="00221D58">
        <w:rPr>
          <w:rStyle w:val="normalchar1"/>
          <w:rFonts w:asciiTheme="minorHAnsi" w:hAnsiTheme="minorHAnsi" w:cs="Arial"/>
          <w:sz w:val="22"/>
          <w:szCs w:val="22"/>
        </w:rPr>
        <w:t>dditional policie</w:t>
      </w:r>
      <w:r w:rsidR="00A35FA4" w:rsidRPr="00221D58">
        <w:rPr>
          <w:rStyle w:val="normalchar1"/>
          <w:rFonts w:asciiTheme="minorHAnsi" w:hAnsiTheme="minorHAnsi" w:cs="Arial"/>
          <w:sz w:val="22"/>
          <w:szCs w:val="22"/>
        </w:rPr>
        <w:t>s.</w:t>
      </w:r>
      <w:r w:rsidRPr="00221D58">
        <w:rPr>
          <w:rStyle w:val="normalchar1"/>
          <w:rFonts w:asciiTheme="minorHAnsi" w:hAnsiTheme="minorHAnsi" w:cs="Arial"/>
          <w:sz w:val="22"/>
          <w:szCs w:val="22"/>
        </w:rPr>
        <w:t>......................................</w:t>
      </w:r>
      <w:r w:rsidR="0064111E" w:rsidRPr="00221D58">
        <w:rPr>
          <w:rStyle w:val="normalchar1"/>
          <w:rFonts w:asciiTheme="minorHAnsi" w:hAnsiTheme="minorHAnsi" w:cs="Arial"/>
          <w:sz w:val="22"/>
          <w:szCs w:val="22"/>
        </w:rPr>
        <w:t>............................ p11</w:t>
      </w:r>
    </w:p>
    <w:p w14:paraId="70180C46" w14:textId="77777777" w:rsidR="00FC1349" w:rsidRPr="00221D58" w:rsidRDefault="00FC1349"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Contacts</w:t>
      </w:r>
      <w:r w:rsidR="00A35FA4" w:rsidRPr="00221D58">
        <w:rPr>
          <w:rStyle w:val="normalchar1"/>
          <w:rFonts w:asciiTheme="minorHAnsi" w:hAnsiTheme="minorHAnsi" w:cs="Arial"/>
          <w:sz w:val="22"/>
          <w:szCs w:val="22"/>
        </w:rPr>
        <w:t>.</w:t>
      </w:r>
      <w:r w:rsidR="009D7718" w:rsidRPr="00221D58">
        <w:rPr>
          <w:rStyle w:val="normalchar1"/>
          <w:rFonts w:asciiTheme="minorHAnsi" w:hAnsiTheme="minorHAnsi" w:cs="Arial"/>
          <w:sz w:val="22"/>
          <w:szCs w:val="22"/>
        </w:rPr>
        <w:t>........................................................................</w:t>
      </w:r>
      <w:r w:rsidR="0064111E" w:rsidRPr="00221D58">
        <w:rPr>
          <w:rStyle w:val="normalchar1"/>
          <w:rFonts w:asciiTheme="minorHAnsi" w:hAnsiTheme="minorHAnsi" w:cs="Arial"/>
          <w:sz w:val="22"/>
          <w:szCs w:val="22"/>
        </w:rPr>
        <w:t>.................. p12</w:t>
      </w:r>
    </w:p>
    <w:p w14:paraId="659BCEFD" w14:textId="77777777" w:rsidR="00FC1349" w:rsidRPr="00221D58" w:rsidRDefault="00A35FA4" w:rsidP="00FC1349">
      <w:pPr>
        <w:pStyle w:val="Normal1"/>
        <w:numPr>
          <w:ilvl w:val="0"/>
          <w:numId w:val="11"/>
        </w:numPr>
        <w:spacing w:before="480"/>
        <w:rPr>
          <w:rStyle w:val="normalchar1"/>
          <w:rFonts w:asciiTheme="minorHAnsi" w:hAnsiTheme="minorHAnsi" w:cs="Arial"/>
          <w:sz w:val="22"/>
          <w:szCs w:val="22"/>
        </w:rPr>
      </w:pPr>
      <w:r w:rsidRPr="00221D58">
        <w:rPr>
          <w:rStyle w:val="normalchar1"/>
          <w:rFonts w:asciiTheme="minorHAnsi" w:hAnsiTheme="minorHAnsi" w:cs="Arial"/>
          <w:sz w:val="22"/>
          <w:szCs w:val="22"/>
        </w:rPr>
        <w:t>Reference...</w:t>
      </w:r>
      <w:r w:rsidR="009D7718" w:rsidRPr="00221D58">
        <w:rPr>
          <w:rStyle w:val="normalchar1"/>
          <w:rFonts w:asciiTheme="minorHAnsi" w:hAnsiTheme="minorHAnsi" w:cs="Arial"/>
          <w:sz w:val="22"/>
          <w:szCs w:val="22"/>
        </w:rPr>
        <w:t>.........................................................</w:t>
      </w:r>
      <w:r w:rsidR="0064111E" w:rsidRPr="00221D58">
        <w:rPr>
          <w:rStyle w:val="normalchar1"/>
          <w:rFonts w:asciiTheme="minorHAnsi" w:hAnsiTheme="minorHAnsi" w:cs="Arial"/>
          <w:sz w:val="22"/>
          <w:szCs w:val="22"/>
        </w:rPr>
        <w:t>............................ p12</w:t>
      </w:r>
    </w:p>
    <w:p w14:paraId="2560BFF7" w14:textId="77777777" w:rsidR="00BE6D5D" w:rsidRPr="00221D58" w:rsidRDefault="00BE6D5D" w:rsidP="00D57176">
      <w:pPr>
        <w:pStyle w:val="Normal1"/>
        <w:spacing w:before="480"/>
        <w:rPr>
          <w:rFonts w:asciiTheme="minorHAnsi" w:hAnsiTheme="minorHAnsi"/>
          <w:sz w:val="22"/>
          <w:szCs w:val="22"/>
        </w:rPr>
      </w:pPr>
    </w:p>
    <w:p w14:paraId="0BB12A78" w14:textId="77777777" w:rsidR="00D57176" w:rsidRPr="00221D58" w:rsidRDefault="00D57176" w:rsidP="00FC1349">
      <w:pPr>
        <w:pStyle w:val="Normal1"/>
        <w:numPr>
          <w:ilvl w:val="0"/>
          <w:numId w:val="31"/>
        </w:numPr>
        <w:spacing w:before="5280"/>
        <w:rPr>
          <w:rFonts w:asciiTheme="minorHAnsi" w:hAnsiTheme="minorHAnsi"/>
          <w:b/>
          <w:sz w:val="22"/>
          <w:szCs w:val="22"/>
        </w:rPr>
      </w:pPr>
      <w:r w:rsidRPr="00221D58">
        <w:rPr>
          <w:rStyle w:val="normalchar1"/>
          <w:rFonts w:asciiTheme="minorHAnsi" w:hAnsiTheme="minorHAnsi" w:cs="Arial"/>
          <w:b/>
          <w:sz w:val="22"/>
          <w:szCs w:val="22"/>
        </w:rPr>
        <w:lastRenderedPageBreak/>
        <w:t>Introduction</w:t>
      </w:r>
      <w:r w:rsidR="005869DC" w:rsidRPr="00221D58">
        <w:rPr>
          <w:rStyle w:val="normalchar1"/>
          <w:rFonts w:asciiTheme="minorHAnsi" w:hAnsiTheme="minorHAnsi" w:cs="Arial"/>
          <w:b/>
          <w:sz w:val="22"/>
          <w:szCs w:val="22"/>
        </w:rPr>
        <w:t xml:space="preserve"> and Definitions</w:t>
      </w:r>
    </w:p>
    <w:p w14:paraId="26B6F8DD" w14:textId="77777777" w:rsidR="00D57176" w:rsidRPr="00221D58" w:rsidRDefault="005869DC" w:rsidP="00084B99">
      <w:pPr>
        <w:pStyle w:val="Normal1"/>
        <w:numPr>
          <w:ilvl w:val="1"/>
          <w:numId w:val="7"/>
        </w:numPr>
        <w:spacing w:before="480" w:line="360" w:lineRule="atLeast"/>
        <w:ind w:left="788" w:hanging="431"/>
        <w:jc w:val="both"/>
        <w:rPr>
          <w:rFonts w:asciiTheme="minorHAnsi" w:hAnsiTheme="minorHAnsi"/>
          <w:sz w:val="22"/>
          <w:szCs w:val="22"/>
        </w:rPr>
      </w:pPr>
      <w:r w:rsidRPr="00221D58">
        <w:rPr>
          <w:rStyle w:val="normalchar1"/>
          <w:rFonts w:asciiTheme="minorHAnsi" w:hAnsiTheme="minorHAnsi" w:cs="Arial"/>
          <w:sz w:val="22"/>
          <w:szCs w:val="22"/>
        </w:rPr>
        <w:t xml:space="preserve">In 2010 the Department of Health </w:t>
      </w:r>
      <w:r w:rsidR="00D57176" w:rsidRPr="00221D58">
        <w:rPr>
          <w:rStyle w:val="normalchar1"/>
          <w:rFonts w:asciiTheme="minorHAnsi" w:hAnsiTheme="minorHAnsi" w:cs="Arial"/>
          <w:sz w:val="22"/>
          <w:szCs w:val="22"/>
        </w:rPr>
        <w:t>published new gui</w:t>
      </w:r>
      <w:r w:rsidR="00BE6D5D" w:rsidRPr="00221D58">
        <w:rPr>
          <w:rStyle w:val="normalchar1"/>
          <w:rFonts w:asciiTheme="minorHAnsi" w:hAnsiTheme="minorHAnsi" w:cs="Arial"/>
          <w:sz w:val="22"/>
          <w:szCs w:val="22"/>
        </w:rPr>
        <w:t xml:space="preserve">dance </w:t>
      </w:r>
      <w:r w:rsidR="00684BBE" w:rsidRPr="00221D58">
        <w:rPr>
          <w:rStyle w:val="normalchar1"/>
          <w:rFonts w:asciiTheme="minorHAnsi" w:hAnsiTheme="minorHAnsi" w:cs="Arial"/>
          <w:sz w:val="22"/>
          <w:szCs w:val="22"/>
        </w:rPr>
        <w:t>entitled</w:t>
      </w:r>
      <w:r w:rsidR="00BE6D5D" w:rsidRPr="00221D58">
        <w:rPr>
          <w:rStyle w:val="normalchar1"/>
          <w:rFonts w:asciiTheme="minorHAnsi" w:hAnsiTheme="minorHAnsi" w:cs="Arial"/>
          <w:sz w:val="22"/>
          <w:szCs w:val="22"/>
        </w:rPr>
        <w:t xml:space="preserve"> </w:t>
      </w:r>
      <w:r w:rsidR="00E76BE0" w:rsidRPr="00221D58">
        <w:rPr>
          <w:rStyle w:val="normalchar1"/>
          <w:rFonts w:asciiTheme="minorHAnsi" w:hAnsiTheme="minorHAnsi" w:cs="Arial"/>
          <w:sz w:val="22"/>
          <w:szCs w:val="22"/>
        </w:rPr>
        <w:t>‘</w:t>
      </w:r>
      <w:r w:rsidR="00BE6D5D" w:rsidRPr="00221D58">
        <w:rPr>
          <w:rStyle w:val="normalchar1"/>
          <w:rFonts w:asciiTheme="minorHAnsi" w:hAnsiTheme="minorHAnsi" w:cs="Arial"/>
          <w:sz w:val="22"/>
          <w:szCs w:val="22"/>
        </w:rPr>
        <w:t xml:space="preserve">Health and Social </w:t>
      </w:r>
      <w:r w:rsidR="00D57176" w:rsidRPr="00221D58">
        <w:rPr>
          <w:rStyle w:val="normalchar1"/>
          <w:rFonts w:asciiTheme="minorHAnsi" w:hAnsiTheme="minorHAnsi" w:cs="Arial"/>
          <w:sz w:val="22"/>
          <w:szCs w:val="22"/>
        </w:rPr>
        <w:t>Care Act 2008</w:t>
      </w:r>
      <w:r w:rsidR="00684BBE" w:rsidRPr="00221D58">
        <w:rPr>
          <w:rStyle w:val="normalchar1"/>
          <w:rFonts w:asciiTheme="minorHAnsi" w:hAnsiTheme="minorHAnsi" w:cs="Arial"/>
          <w:sz w:val="22"/>
          <w:szCs w:val="22"/>
        </w:rPr>
        <w:t>:</w:t>
      </w:r>
      <w:r w:rsidRPr="00221D58">
        <w:rPr>
          <w:rStyle w:val="normalchar1"/>
          <w:rFonts w:asciiTheme="minorHAnsi" w:hAnsiTheme="minorHAnsi" w:cs="Arial"/>
          <w:sz w:val="22"/>
          <w:szCs w:val="22"/>
        </w:rPr>
        <w:t xml:space="preserve"> Code of Practice on the Prevention and C</w:t>
      </w:r>
      <w:r w:rsidR="00D57176" w:rsidRPr="00221D58">
        <w:rPr>
          <w:rStyle w:val="normalchar1"/>
          <w:rFonts w:asciiTheme="minorHAnsi" w:hAnsiTheme="minorHAnsi" w:cs="Arial"/>
          <w:sz w:val="22"/>
          <w:szCs w:val="22"/>
        </w:rPr>
        <w:t>ontrol of infection and related guidance</w:t>
      </w:r>
      <w:r w:rsidR="00E76BE0" w:rsidRPr="00221D58">
        <w:rPr>
          <w:rStyle w:val="normalchar1"/>
          <w:rFonts w:asciiTheme="minorHAnsi" w:hAnsiTheme="minorHAnsi" w:cs="Arial"/>
          <w:sz w:val="22"/>
          <w:szCs w:val="22"/>
        </w:rPr>
        <w:t>’ which all primary care providers are required to comply with</w:t>
      </w:r>
      <w:r w:rsidR="00D57176" w:rsidRPr="00221D58">
        <w:rPr>
          <w:rStyle w:val="normalchar1"/>
          <w:rFonts w:asciiTheme="minorHAnsi" w:hAnsiTheme="minorHAnsi" w:cs="Arial"/>
          <w:sz w:val="22"/>
          <w:szCs w:val="22"/>
        </w:rPr>
        <w:t>.</w:t>
      </w:r>
    </w:p>
    <w:p w14:paraId="547603C3" w14:textId="77777777" w:rsidR="005869DC" w:rsidRPr="00221D58" w:rsidRDefault="00E76BE0" w:rsidP="005869DC">
      <w:pPr>
        <w:pStyle w:val="Normal1"/>
        <w:numPr>
          <w:ilvl w:val="1"/>
          <w:numId w:val="7"/>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‘Infection Prevention and C</w:t>
      </w:r>
      <w:r w:rsidR="005869DC" w:rsidRPr="00221D58">
        <w:rPr>
          <w:rStyle w:val="normalchar1"/>
          <w:rFonts w:asciiTheme="minorHAnsi" w:hAnsiTheme="minorHAnsi" w:cs="Arial"/>
          <w:sz w:val="22"/>
          <w:szCs w:val="22"/>
        </w:rPr>
        <w:t xml:space="preserve">ontrol’ refers to policies, procedures and practice to minimise the risk of spreading infection. </w:t>
      </w:r>
    </w:p>
    <w:p w14:paraId="4E7B22A3" w14:textId="77777777" w:rsidR="00D57176" w:rsidRPr="00221D58" w:rsidRDefault="00D57176" w:rsidP="00084B99">
      <w:pPr>
        <w:pStyle w:val="Normal1"/>
        <w:numPr>
          <w:ilvl w:val="1"/>
          <w:numId w:val="7"/>
        </w:numPr>
        <w:spacing w:line="360" w:lineRule="atLeast"/>
        <w:ind w:left="788" w:hanging="431"/>
        <w:jc w:val="both"/>
        <w:rPr>
          <w:rFonts w:asciiTheme="minorHAnsi" w:hAnsiTheme="minorHAnsi" w:cs="Arial"/>
          <w:sz w:val="22"/>
          <w:szCs w:val="22"/>
        </w:rPr>
      </w:pPr>
      <w:r w:rsidRPr="00221D58">
        <w:rPr>
          <w:rStyle w:val="normalchar1"/>
          <w:rFonts w:asciiTheme="minorHAnsi" w:hAnsiTheme="minorHAnsi" w:cs="Arial"/>
          <w:sz w:val="22"/>
          <w:szCs w:val="22"/>
        </w:rPr>
        <w:t>This policy provides a basic overview of infection prevention and control</w:t>
      </w:r>
      <w:r w:rsidR="005507C1" w:rsidRPr="00221D58">
        <w:rPr>
          <w:rStyle w:val="normalchar1"/>
          <w:rFonts w:asciiTheme="minorHAnsi" w:hAnsiTheme="minorHAnsi" w:cs="Arial"/>
          <w:sz w:val="22"/>
          <w:szCs w:val="22"/>
        </w:rPr>
        <w:t xml:space="preserve"> </w:t>
      </w:r>
      <w:r w:rsidR="00717EA0" w:rsidRPr="00221D58">
        <w:rPr>
          <w:rStyle w:val="normalchar1"/>
          <w:rFonts w:asciiTheme="minorHAnsi" w:hAnsiTheme="minorHAnsi" w:cs="Arial"/>
          <w:sz w:val="22"/>
          <w:szCs w:val="22"/>
        </w:rPr>
        <w:t xml:space="preserve">measures </w:t>
      </w:r>
      <w:r w:rsidR="005507C1" w:rsidRPr="00221D58">
        <w:rPr>
          <w:rStyle w:val="normalchar1"/>
          <w:rFonts w:asciiTheme="minorHAnsi" w:hAnsiTheme="minorHAnsi" w:cs="Arial"/>
          <w:sz w:val="22"/>
          <w:szCs w:val="22"/>
        </w:rPr>
        <w:t xml:space="preserve">within </w:t>
      </w:r>
      <w:r w:rsidR="00684BBE" w:rsidRPr="00221D58">
        <w:rPr>
          <w:rStyle w:val="normalchar1"/>
          <w:rFonts w:asciiTheme="minorHAnsi" w:hAnsiTheme="minorHAnsi" w:cs="Arial"/>
          <w:sz w:val="22"/>
          <w:szCs w:val="22"/>
        </w:rPr>
        <w:t>Coulby Medical P</w:t>
      </w:r>
      <w:r w:rsidR="005507C1" w:rsidRPr="00221D58">
        <w:rPr>
          <w:rStyle w:val="normalchar1"/>
          <w:rFonts w:asciiTheme="minorHAnsi" w:hAnsiTheme="minorHAnsi" w:cs="Arial"/>
          <w:sz w:val="22"/>
          <w:szCs w:val="22"/>
        </w:rPr>
        <w:t>ractice</w:t>
      </w:r>
      <w:r w:rsidR="005869DC" w:rsidRPr="00221D58">
        <w:rPr>
          <w:rStyle w:val="normalchar1"/>
          <w:rFonts w:asciiTheme="minorHAnsi" w:hAnsiTheme="minorHAnsi" w:cs="Arial"/>
          <w:sz w:val="22"/>
          <w:szCs w:val="22"/>
        </w:rPr>
        <w:t xml:space="preserve"> and sets out guidance on standard universal infection control precautions, hand hygiene, cleaning disinfection and decontamination and sharps policy. </w:t>
      </w:r>
      <w:r w:rsidR="00C45059" w:rsidRPr="00221D58">
        <w:rPr>
          <w:rStyle w:val="normalchar1"/>
          <w:rFonts w:asciiTheme="minorHAnsi" w:hAnsiTheme="minorHAnsi" w:cs="Arial"/>
          <w:sz w:val="22"/>
          <w:szCs w:val="22"/>
        </w:rPr>
        <w:t xml:space="preserve">Additional policies and </w:t>
      </w:r>
      <w:r w:rsidR="00684BBE" w:rsidRPr="00221D58">
        <w:rPr>
          <w:rStyle w:val="normalchar1"/>
          <w:rFonts w:asciiTheme="minorHAnsi" w:hAnsiTheme="minorHAnsi" w:cs="Arial"/>
          <w:sz w:val="22"/>
          <w:szCs w:val="22"/>
        </w:rPr>
        <w:t xml:space="preserve">more detailed </w:t>
      </w:r>
      <w:r w:rsidR="00C45059" w:rsidRPr="00221D58">
        <w:rPr>
          <w:rStyle w:val="normalchar1"/>
          <w:rFonts w:asciiTheme="minorHAnsi" w:hAnsiTheme="minorHAnsi" w:cs="Arial"/>
          <w:sz w:val="22"/>
          <w:szCs w:val="22"/>
        </w:rPr>
        <w:t xml:space="preserve">guidance are </w:t>
      </w:r>
      <w:r w:rsidR="00684BBE" w:rsidRPr="00221D58">
        <w:rPr>
          <w:rStyle w:val="normalchar1"/>
          <w:rFonts w:asciiTheme="minorHAnsi" w:hAnsiTheme="minorHAnsi" w:cs="Arial"/>
          <w:sz w:val="22"/>
          <w:szCs w:val="22"/>
        </w:rPr>
        <w:t xml:space="preserve">listed </w:t>
      </w:r>
      <w:r w:rsidR="008F6FBD" w:rsidRPr="00221D58">
        <w:rPr>
          <w:rStyle w:val="normalchar1"/>
          <w:rFonts w:asciiTheme="minorHAnsi" w:hAnsiTheme="minorHAnsi" w:cs="Arial"/>
          <w:sz w:val="22"/>
          <w:szCs w:val="22"/>
        </w:rPr>
        <w:t xml:space="preserve">at the back of the policy, </w:t>
      </w:r>
      <w:r w:rsidR="00684BBE" w:rsidRPr="00221D58">
        <w:rPr>
          <w:rStyle w:val="normalchar1"/>
          <w:rFonts w:asciiTheme="minorHAnsi" w:hAnsiTheme="minorHAnsi" w:cs="Arial"/>
          <w:sz w:val="22"/>
          <w:szCs w:val="22"/>
        </w:rPr>
        <w:t>together with further contacts and refe</w:t>
      </w:r>
      <w:r w:rsidR="00D06EDA" w:rsidRPr="00221D58">
        <w:rPr>
          <w:rStyle w:val="normalchar1"/>
          <w:rFonts w:asciiTheme="minorHAnsi" w:hAnsiTheme="minorHAnsi" w:cs="Arial"/>
          <w:sz w:val="22"/>
          <w:szCs w:val="22"/>
        </w:rPr>
        <w:t>re</w:t>
      </w:r>
      <w:r w:rsidR="00684BBE" w:rsidRPr="00221D58">
        <w:rPr>
          <w:rStyle w:val="normalchar1"/>
          <w:rFonts w:asciiTheme="minorHAnsi" w:hAnsiTheme="minorHAnsi" w:cs="Arial"/>
          <w:sz w:val="22"/>
          <w:szCs w:val="22"/>
        </w:rPr>
        <w:t>nces.</w:t>
      </w:r>
      <w:r w:rsidR="00E76BE0" w:rsidRPr="00221D58">
        <w:rPr>
          <w:rStyle w:val="normalchar1"/>
          <w:rFonts w:asciiTheme="minorHAnsi" w:hAnsiTheme="minorHAnsi" w:cs="Arial"/>
          <w:sz w:val="22"/>
          <w:szCs w:val="22"/>
        </w:rPr>
        <w:t xml:space="preserve"> All additional policies are available on the practice Intranet for all staff.</w:t>
      </w:r>
    </w:p>
    <w:p w14:paraId="64EC960A" w14:textId="77777777" w:rsidR="00D57176" w:rsidRPr="00221D58" w:rsidRDefault="005507C1" w:rsidP="00084B99">
      <w:pPr>
        <w:pStyle w:val="Normal1"/>
        <w:numPr>
          <w:ilvl w:val="1"/>
          <w:numId w:val="7"/>
        </w:numPr>
        <w:spacing w:line="360" w:lineRule="atLeast"/>
        <w:ind w:left="788" w:hanging="431"/>
        <w:jc w:val="both"/>
        <w:rPr>
          <w:rFonts w:asciiTheme="minorHAnsi" w:hAnsiTheme="minorHAnsi"/>
          <w:sz w:val="22"/>
          <w:szCs w:val="22"/>
        </w:rPr>
      </w:pPr>
      <w:r w:rsidRPr="00221D58">
        <w:rPr>
          <w:rStyle w:val="normalchar1"/>
          <w:rFonts w:asciiTheme="minorHAnsi" w:hAnsiTheme="minorHAnsi" w:cs="Arial"/>
          <w:sz w:val="22"/>
          <w:szCs w:val="22"/>
        </w:rPr>
        <w:t>This</w:t>
      </w:r>
      <w:r w:rsidR="00BE6D5D" w:rsidRPr="00221D58">
        <w:rPr>
          <w:rStyle w:val="normalchar1"/>
          <w:rFonts w:asciiTheme="minorHAnsi" w:hAnsiTheme="minorHAnsi" w:cs="Arial"/>
          <w:sz w:val="22"/>
          <w:szCs w:val="22"/>
        </w:rPr>
        <w:t xml:space="preserve"> infection control policy</w:t>
      </w:r>
      <w:r w:rsidR="00D57176" w:rsidRPr="00221D58">
        <w:rPr>
          <w:rStyle w:val="normalchar1"/>
          <w:rFonts w:asciiTheme="minorHAnsi" w:hAnsiTheme="minorHAnsi" w:cs="Arial"/>
          <w:sz w:val="22"/>
          <w:szCs w:val="22"/>
        </w:rPr>
        <w:t xml:space="preserve"> should be easily accessible to all members of the primary care team and used regularly for reference and guidance. </w:t>
      </w:r>
    </w:p>
    <w:p w14:paraId="6344DAC4" w14:textId="77777777" w:rsidR="00D57176" w:rsidRPr="00221D58" w:rsidRDefault="00D06EDA" w:rsidP="00FC1349">
      <w:pPr>
        <w:pStyle w:val="Normal1"/>
        <w:numPr>
          <w:ilvl w:val="0"/>
          <w:numId w:val="31"/>
        </w:numPr>
        <w:spacing w:before="480" w:line="360" w:lineRule="atLeast"/>
        <w:jc w:val="both"/>
        <w:rPr>
          <w:rFonts w:asciiTheme="minorHAnsi" w:hAnsiTheme="minorHAnsi"/>
          <w:b/>
          <w:color w:val="000000" w:themeColor="text1"/>
          <w:sz w:val="22"/>
          <w:szCs w:val="22"/>
        </w:rPr>
      </w:pPr>
      <w:r w:rsidRPr="00221D58">
        <w:rPr>
          <w:rStyle w:val="normalchar1"/>
          <w:rFonts w:asciiTheme="minorHAnsi" w:hAnsiTheme="minorHAnsi" w:cs="Arial"/>
          <w:b/>
          <w:color w:val="000000" w:themeColor="text1"/>
          <w:sz w:val="22"/>
          <w:szCs w:val="22"/>
        </w:rPr>
        <w:t>Responsibilities</w:t>
      </w:r>
    </w:p>
    <w:p w14:paraId="638988F0" w14:textId="77777777" w:rsidR="00084B99" w:rsidRPr="00221D58" w:rsidRDefault="00084B99" w:rsidP="00084B99">
      <w:pPr>
        <w:pStyle w:val="Normal1"/>
        <w:spacing w:line="360" w:lineRule="atLeast"/>
        <w:ind w:left="788"/>
        <w:jc w:val="both"/>
        <w:rPr>
          <w:rStyle w:val="normalchar1"/>
          <w:rFonts w:asciiTheme="minorHAnsi" w:hAnsiTheme="minorHAnsi" w:cs="Arial"/>
          <w:sz w:val="22"/>
          <w:szCs w:val="22"/>
        </w:rPr>
      </w:pPr>
    </w:p>
    <w:p w14:paraId="05AF16DA" w14:textId="77777777" w:rsidR="003900B1" w:rsidRDefault="00D57176" w:rsidP="00FC1349">
      <w:pPr>
        <w:pStyle w:val="Normal1"/>
        <w:numPr>
          <w:ilvl w:val="1"/>
          <w:numId w:val="31"/>
        </w:numPr>
        <w:spacing w:line="360" w:lineRule="atLeast"/>
        <w:ind w:left="788" w:hanging="43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 xml:space="preserve">All staff </w:t>
      </w:r>
      <w:r w:rsidR="00717EA0" w:rsidRPr="00221D58">
        <w:rPr>
          <w:rStyle w:val="normalchar1"/>
          <w:rFonts w:asciiTheme="minorHAnsi" w:hAnsiTheme="minorHAnsi" w:cs="Arial"/>
          <w:sz w:val="22"/>
          <w:szCs w:val="22"/>
        </w:rPr>
        <w:t>have</w:t>
      </w:r>
      <w:r w:rsidRPr="00221D58">
        <w:rPr>
          <w:rStyle w:val="normalchar1"/>
          <w:rFonts w:asciiTheme="minorHAnsi" w:hAnsiTheme="minorHAnsi" w:cs="Arial"/>
          <w:sz w:val="22"/>
          <w:szCs w:val="22"/>
        </w:rPr>
        <w:t xml:space="preserve"> an important part </w:t>
      </w:r>
      <w:r w:rsidR="00717EA0" w:rsidRPr="00221D58">
        <w:rPr>
          <w:rStyle w:val="normalchar1"/>
          <w:rFonts w:asciiTheme="minorHAnsi" w:hAnsiTheme="minorHAnsi" w:cs="Arial"/>
          <w:sz w:val="22"/>
          <w:szCs w:val="22"/>
        </w:rPr>
        <w:t xml:space="preserve">to play </w:t>
      </w:r>
      <w:r w:rsidRPr="00221D58">
        <w:rPr>
          <w:rStyle w:val="normalchar1"/>
          <w:rFonts w:asciiTheme="minorHAnsi" w:hAnsiTheme="minorHAnsi" w:cs="Arial"/>
          <w:sz w:val="22"/>
          <w:szCs w:val="22"/>
        </w:rPr>
        <w:t xml:space="preserve">in the control of </w:t>
      </w:r>
      <w:r w:rsidR="00346E16" w:rsidRPr="00221D58">
        <w:rPr>
          <w:rStyle w:val="normalchar1"/>
          <w:rFonts w:asciiTheme="minorHAnsi" w:hAnsiTheme="minorHAnsi" w:cs="Arial"/>
          <w:sz w:val="22"/>
          <w:szCs w:val="22"/>
        </w:rPr>
        <w:t>healthcare associated infection</w:t>
      </w:r>
      <w:r w:rsidRPr="00221D58">
        <w:rPr>
          <w:rStyle w:val="normalchar1"/>
          <w:rFonts w:asciiTheme="minorHAnsi" w:hAnsiTheme="minorHAnsi" w:cs="Arial"/>
          <w:sz w:val="22"/>
          <w:szCs w:val="22"/>
        </w:rPr>
        <w:t xml:space="preserve"> and must </w:t>
      </w:r>
      <w:r w:rsidR="003900B1" w:rsidRPr="00221D58">
        <w:rPr>
          <w:rStyle w:val="normalchar1"/>
          <w:rFonts w:asciiTheme="minorHAnsi" w:hAnsiTheme="minorHAnsi" w:cs="Arial"/>
          <w:sz w:val="22"/>
          <w:szCs w:val="22"/>
        </w:rPr>
        <w:t>always apply the procedures and precautions in this policy</w:t>
      </w:r>
      <w:r w:rsidRPr="00221D58">
        <w:rPr>
          <w:rStyle w:val="normalchar1"/>
          <w:rFonts w:asciiTheme="minorHAnsi" w:hAnsiTheme="minorHAnsi" w:cs="Arial"/>
          <w:sz w:val="22"/>
          <w:szCs w:val="22"/>
        </w:rPr>
        <w:t xml:space="preserve"> </w:t>
      </w:r>
    </w:p>
    <w:p w14:paraId="2E574311" w14:textId="4F9AEE26" w:rsidR="000F0D96" w:rsidRPr="00221D58" w:rsidRDefault="00717EA0" w:rsidP="00FC1349">
      <w:pPr>
        <w:pStyle w:val="Normal1"/>
        <w:numPr>
          <w:ilvl w:val="1"/>
          <w:numId w:val="31"/>
        </w:numPr>
        <w:spacing w:line="360" w:lineRule="atLeast"/>
        <w:ind w:left="788" w:hanging="43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 xml:space="preserve"> </w:t>
      </w:r>
      <w:r w:rsidR="00D57176" w:rsidRPr="00221D58">
        <w:rPr>
          <w:rStyle w:val="normalchar1"/>
          <w:rFonts w:asciiTheme="minorHAnsi" w:hAnsiTheme="minorHAnsi" w:cs="Arial"/>
          <w:sz w:val="22"/>
          <w:szCs w:val="22"/>
        </w:rPr>
        <w:t>to ensure safe practice for the patient, themselves</w:t>
      </w:r>
      <w:r w:rsidR="00E76BE0" w:rsidRPr="00221D58">
        <w:rPr>
          <w:rStyle w:val="normalchar1"/>
          <w:rFonts w:asciiTheme="minorHAnsi" w:hAnsiTheme="minorHAnsi" w:cs="Arial"/>
          <w:sz w:val="22"/>
          <w:szCs w:val="22"/>
        </w:rPr>
        <w:t xml:space="preserve">, colleagues and </w:t>
      </w:r>
      <w:r w:rsidR="00D57176" w:rsidRPr="00221D58">
        <w:rPr>
          <w:rStyle w:val="normalchar1"/>
          <w:rFonts w:asciiTheme="minorHAnsi" w:hAnsiTheme="minorHAnsi" w:cs="Arial"/>
          <w:sz w:val="22"/>
          <w:szCs w:val="22"/>
        </w:rPr>
        <w:t xml:space="preserve">visitors. Good clinical practice can substantially reduce </w:t>
      </w:r>
      <w:r w:rsidR="00BE6D5D" w:rsidRPr="00221D58">
        <w:rPr>
          <w:rStyle w:val="normalchar1"/>
          <w:rFonts w:asciiTheme="minorHAnsi" w:hAnsiTheme="minorHAnsi" w:cs="Arial"/>
          <w:sz w:val="22"/>
          <w:szCs w:val="22"/>
        </w:rPr>
        <w:t>risks associated with h</w:t>
      </w:r>
      <w:r w:rsidR="00D57176" w:rsidRPr="00221D58">
        <w:rPr>
          <w:rStyle w:val="normalchar1"/>
          <w:rFonts w:asciiTheme="minorHAnsi" w:hAnsiTheme="minorHAnsi" w:cs="Arial"/>
          <w:sz w:val="22"/>
          <w:szCs w:val="22"/>
        </w:rPr>
        <w:t>ealthcare associated infection.</w:t>
      </w:r>
    </w:p>
    <w:p w14:paraId="64B4C1E2" w14:textId="3728BE4E" w:rsidR="00D06EDA" w:rsidRPr="00221D58" w:rsidRDefault="00D06EDA" w:rsidP="00FC1349">
      <w:pPr>
        <w:pStyle w:val="Normal1"/>
        <w:numPr>
          <w:ilvl w:val="1"/>
          <w:numId w:val="31"/>
        </w:numPr>
        <w:spacing w:line="360" w:lineRule="atLeast"/>
        <w:ind w:left="788" w:hanging="431"/>
        <w:jc w:val="both"/>
        <w:rPr>
          <w:rFonts w:asciiTheme="minorHAnsi" w:hAnsiTheme="minorHAnsi"/>
          <w:sz w:val="22"/>
          <w:szCs w:val="22"/>
        </w:rPr>
      </w:pPr>
      <w:r w:rsidRPr="00221D58">
        <w:rPr>
          <w:rStyle w:val="normalchar1"/>
          <w:rFonts w:asciiTheme="minorHAnsi" w:hAnsiTheme="minorHAnsi" w:cs="Arial"/>
          <w:color w:val="000000" w:themeColor="text1"/>
          <w:sz w:val="22"/>
          <w:szCs w:val="22"/>
        </w:rPr>
        <w:t>A named designated IPC lead</w:t>
      </w:r>
      <w:r w:rsidR="00A36861" w:rsidRPr="00221D58">
        <w:rPr>
          <w:rStyle w:val="normalchar1"/>
          <w:rFonts w:asciiTheme="minorHAnsi" w:hAnsiTheme="minorHAnsi" w:cs="Arial"/>
          <w:color w:val="000000" w:themeColor="text1"/>
          <w:sz w:val="22"/>
          <w:szCs w:val="22"/>
        </w:rPr>
        <w:t>,</w:t>
      </w:r>
      <w:r w:rsidRPr="00221D58">
        <w:rPr>
          <w:rStyle w:val="normalchar1"/>
          <w:rFonts w:asciiTheme="minorHAnsi" w:hAnsiTheme="minorHAnsi" w:cs="Arial"/>
          <w:sz w:val="22"/>
          <w:szCs w:val="22"/>
        </w:rPr>
        <w:t xml:space="preserve"> </w:t>
      </w:r>
      <w:r w:rsidR="00D55738" w:rsidRPr="00221D58">
        <w:rPr>
          <w:rStyle w:val="normalchar1"/>
          <w:rFonts w:asciiTheme="minorHAnsi" w:hAnsiTheme="minorHAnsi" w:cs="Arial"/>
          <w:sz w:val="22"/>
          <w:szCs w:val="22"/>
        </w:rPr>
        <w:t xml:space="preserve">Dr </w:t>
      </w:r>
      <w:r w:rsidR="00DC27B3">
        <w:rPr>
          <w:rStyle w:val="normalchar1"/>
          <w:rFonts w:asciiTheme="minorHAnsi" w:hAnsiTheme="minorHAnsi" w:cs="Arial"/>
          <w:sz w:val="22"/>
          <w:szCs w:val="22"/>
        </w:rPr>
        <w:t>David Bannar-Martin</w:t>
      </w:r>
      <w:r w:rsidR="00E76BE0" w:rsidRPr="00221D58">
        <w:rPr>
          <w:rStyle w:val="normalchar1"/>
          <w:rFonts w:asciiTheme="minorHAnsi" w:hAnsiTheme="minorHAnsi" w:cs="Arial"/>
          <w:sz w:val="22"/>
          <w:szCs w:val="22"/>
        </w:rPr>
        <w:t xml:space="preserve"> (GP partner)</w:t>
      </w:r>
      <w:r w:rsidR="00A36861" w:rsidRPr="00221D58">
        <w:rPr>
          <w:rStyle w:val="normalchar1"/>
          <w:rFonts w:asciiTheme="minorHAnsi" w:hAnsiTheme="minorHAnsi" w:cs="Arial"/>
          <w:sz w:val="22"/>
          <w:szCs w:val="22"/>
        </w:rPr>
        <w:t>,</w:t>
      </w:r>
      <w:r w:rsidR="000C1D62" w:rsidRPr="00221D58">
        <w:rPr>
          <w:rStyle w:val="normalchar1"/>
          <w:rFonts w:asciiTheme="minorHAnsi" w:hAnsiTheme="minorHAnsi" w:cs="Arial"/>
          <w:sz w:val="22"/>
          <w:szCs w:val="22"/>
        </w:rPr>
        <w:t xml:space="preserve"> </w:t>
      </w:r>
      <w:r w:rsidR="00E76BE0" w:rsidRPr="00221D58">
        <w:rPr>
          <w:rStyle w:val="normalchar1"/>
          <w:rFonts w:asciiTheme="minorHAnsi" w:hAnsiTheme="minorHAnsi" w:cs="Arial"/>
          <w:sz w:val="22"/>
          <w:szCs w:val="22"/>
        </w:rPr>
        <w:t xml:space="preserve">supported by Sue </w:t>
      </w:r>
      <w:r w:rsidR="006E64AE">
        <w:rPr>
          <w:rStyle w:val="normalchar1"/>
          <w:rFonts w:asciiTheme="minorHAnsi" w:hAnsiTheme="minorHAnsi" w:cs="Arial"/>
          <w:sz w:val="22"/>
          <w:szCs w:val="22"/>
        </w:rPr>
        <w:t>Suggett</w:t>
      </w:r>
      <w:r w:rsidR="00DC27B3">
        <w:rPr>
          <w:rStyle w:val="normalchar1"/>
          <w:rFonts w:asciiTheme="minorHAnsi" w:hAnsiTheme="minorHAnsi" w:cs="Arial"/>
          <w:sz w:val="22"/>
          <w:szCs w:val="22"/>
        </w:rPr>
        <w:t>/Sarah Richardson</w:t>
      </w:r>
      <w:r w:rsidR="00E76BE0" w:rsidRPr="00221D58">
        <w:rPr>
          <w:rStyle w:val="normalchar1"/>
          <w:rFonts w:asciiTheme="minorHAnsi" w:hAnsiTheme="minorHAnsi" w:cs="Arial"/>
          <w:sz w:val="22"/>
          <w:szCs w:val="22"/>
        </w:rPr>
        <w:t xml:space="preserve"> (Practice Manager</w:t>
      </w:r>
      <w:r w:rsidR="00DC27B3">
        <w:rPr>
          <w:rStyle w:val="normalchar1"/>
          <w:rFonts w:asciiTheme="minorHAnsi" w:hAnsiTheme="minorHAnsi" w:cs="Arial"/>
          <w:sz w:val="22"/>
          <w:szCs w:val="22"/>
        </w:rPr>
        <w:t>/s</w:t>
      </w:r>
      <w:r w:rsidR="00E76BE0" w:rsidRPr="00221D58">
        <w:rPr>
          <w:rStyle w:val="normalchar1"/>
          <w:rFonts w:asciiTheme="minorHAnsi" w:hAnsiTheme="minorHAnsi" w:cs="Arial"/>
          <w:sz w:val="22"/>
          <w:szCs w:val="22"/>
        </w:rPr>
        <w:t xml:space="preserve">), </w:t>
      </w:r>
      <w:r w:rsidRPr="00221D58">
        <w:rPr>
          <w:rStyle w:val="normalchar1"/>
          <w:rFonts w:asciiTheme="minorHAnsi" w:hAnsiTheme="minorHAnsi" w:cs="Arial"/>
          <w:sz w:val="22"/>
          <w:szCs w:val="22"/>
        </w:rPr>
        <w:t>will maintain ultimate accountability for the implementation of this policy</w:t>
      </w:r>
      <w:r w:rsidR="008F6FBD" w:rsidRPr="00221D58">
        <w:rPr>
          <w:rStyle w:val="normalchar1"/>
          <w:rFonts w:asciiTheme="minorHAnsi" w:hAnsiTheme="minorHAnsi" w:cs="Arial"/>
          <w:sz w:val="22"/>
          <w:szCs w:val="22"/>
        </w:rPr>
        <w:t>,</w:t>
      </w:r>
      <w:r w:rsidRPr="00221D58">
        <w:rPr>
          <w:rStyle w:val="normalchar1"/>
          <w:rFonts w:asciiTheme="minorHAnsi" w:hAnsiTheme="minorHAnsi" w:cs="Arial"/>
          <w:sz w:val="22"/>
          <w:szCs w:val="22"/>
        </w:rPr>
        <w:t xml:space="preserve"> although each member of staff has a responsibility to ensure that they are cognisant with the content of this policy and how it affects them in their work.</w:t>
      </w:r>
      <w:r w:rsidR="00614B37" w:rsidRPr="00221D58">
        <w:rPr>
          <w:rStyle w:val="normalchar1"/>
          <w:rFonts w:asciiTheme="minorHAnsi" w:hAnsiTheme="minorHAnsi"/>
          <w:sz w:val="22"/>
          <w:szCs w:val="22"/>
        </w:rPr>
        <w:t xml:space="preserve"> </w:t>
      </w:r>
      <w:r w:rsidRPr="00221D58">
        <w:rPr>
          <w:rFonts w:asciiTheme="minorHAnsi" w:hAnsiTheme="minorHAnsi" w:cs="Arial"/>
          <w:sz w:val="22"/>
          <w:szCs w:val="22"/>
        </w:rPr>
        <w:t>The IPC lead</w:t>
      </w:r>
      <w:r w:rsidR="00E76BE0" w:rsidRPr="00221D58">
        <w:rPr>
          <w:rFonts w:asciiTheme="minorHAnsi" w:hAnsiTheme="minorHAnsi" w:cs="Arial"/>
          <w:sz w:val="22"/>
          <w:szCs w:val="22"/>
        </w:rPr>
        <w:t>s</w:t>
      </w:r>
      <w:r w:rsidRPr="00221D58">
        <w:rPr>
          <w:rFonts w:asciiTheme="minorHAnsi" w:hAnsiTheme="minorHAnsi" w:cs="Arial"/>
          <w:sz w:val="22"/>
          <w:szCs w:val="22"/>
        </w:rPr>
        <w:t xml:space="preserve"> will be supported by an IPC team consisting</w:t>
      </w:r>
      <w:r w:rsidR="00E76BE0" w:rsidRPr="00221D58">
        <w:rPr>
          <w:rFonts w:asciiTheme="minorHAnsi" w:hAnsiTheme="minorHAnsi" w:cs="Arial"/>
          <w:sz w:val="22"/>
          <w:szCs w:val="22"/>
        </w:rPr>
        <w:t xml:space="preserve"> of: </w:t>
      </w:r>
      <w:r w:rsidRPr="00221D58">
        <w:rPr>
          <w:rFonts w:asciiTheme="minorHAnsi" w:hAnsiTheme="minorHAnsi" w:cs="Arial"/>
          <w:sz w:val="22"/>
          <w:szCs w:val="22"/>
        </w:rPr>
        <w:t>Reception Manager</w:t>
      </w:r>
      <w:r w:rsidR="00E76BE0" w:rsidRPr="00221D58">
        <w:rPr>
          <w:rFonts w:asciiTheme="minorHAnsi" w:hAnsiTheme="minorHAnsi" w:cs="Arial"/>
          <w:sz w:val="22"/>
          <w:szCs w:val="22"/>
        </w:rPr>
        <w:t xml:space="preserve"> (LC)</w:t>
      </w:r>
      <w:r w:rsidRPr="00221D58">
        <w:rPr>
          <w:rFonts w:asciiTheme="minorHAnsi" w:hAnsiTheme="minorHAnsi" w:cs="Arial"/>
          <w:sz w:val="22"/>
          <w:szCs w:val="22"/>
        </w:rPr>
        <w:t>; HCA</w:t>
      </w:r>
      <w:r w:rsidR="006E64AE">
        <w:rPr>
          <w:rFonts w:asciiTheme="minorHAnsi" w:hAnsiTheme="minorHAnsi" w:cs="Arial"/>
          <w:sz w:val="22"/>
          <w:szCs w:val="22"/>
        </w:rPr>
        <w:t xml:space="preserve"> (</w:t>
      </w:r>
      <w:r w:rsidR="0008487E">
        <w:rPr>
          <w:rFonts w:asciiTheme="minorHAnsi" w:hAnsiTheme="minorHAnsi" w:cs="Arial"/>
          <w:sz w:val="22"/>
          <w:szCs w:val="22"/>
        </w:rPr>
        <w:t>SD)</w:t>
      </w:r>
      <w:r w:rsidRPr="00221D58">
        <w:rPr>
          <w:rFonts w:asciiTheme="minorHAnsi" w:hAnsiTheme="minorHAnsi" w:cs="Arial"/>
          <w:sz w:val="22"/>
          <w:szCs w:val="22"/>
        </w:rPr>
        <w:t>; Practice Nurse</w:t>
      </w:r>
      <w:r w:rsidR="00E76BE0" w:rsidRPr="00221D58">
        <w:rPr>
          <w:rFonts w:asciiTheme="minorHAnsi" w:hAnsiTheme="minorHAnsi" w:cs="Arial"/>
          <w:sz w:val="22"/>
          <w:szCs w:val="22"/>
        </w:rPr>
        <w:t xml:space="preserve"> (</w:t>
      </w:r>
      <w:r w:rsidR="0008487E">
        <w:rPr>
          <w:rFonts w:asciiTheme="minorHAnsi" w:hAnsiTheme="minorHAnsi" w:cs="Arial"/>
          <w:sz w:val="22"/>
          <w:szCs w:val="22"/>
        </w:rPr>
        <w:t>MR</w:t>
      </w:r>
      <w:r w:rsidR="00E76BE0" w:rsidRPr="00221D58">
        <w:rPr>
          <w:rFonts w:asciiTheme="minorHAnsi" w:hAnsiTheme="minorHAnsi" w:cs="Arial"/>
          <w:sz w:val="22"/>
          <w:szCs w:val="22"/>
        </w:rPr>
        <w:t>)</w:t>
      </w:r>
      <w:r w:rsidR="003900B1">
        <w:rPr>
          <w:rFonts w:asciiTheme="minorHAnsi" w:hAnsiTheme="minorHAnsi" w:cs="Arial"/>
          <w:sz w:val="22"/>
          <w:szCs w:val="22"/>
        </w:rPr>
        <w:t xml:space="preserve"> and Advanced Nurse Practitioner (JH)</w:t>
      </w:r>
      <w:r w:rsidRPr="00221D58">
        <w:rPr>
          <w:rFonts w:asciiTheme="minorHAnsi" w:hAnsiTheme="minorHAnsi" w:cs="Arial"/>
          <w:i/>
          <w:color w:val="FF0000"/>
          <w:sz w:val="22"/>
          <w:szCs w:val="22"/>
        </w:rPr>
        <w:t>.</w:t>
      </w:r>
    </w:p>
    <w:p w14:paraId="057EEBB9" w14:textId="5F282D74" w:rsidR="008F6FBD" w:rsidRPr="00221D58" w:rsidRDefault="008F6FBD" w:rsidP="00FC1349">
      <w:pPr>
        <w:pStyle w:val="Normal1"/>
        <w:numPr>
          <w:ilvl w:val="1"/>
          <w:numId w:val="31"/>
        </w:numPr>
        <w:spacing w:line="360" w:lineRule="atLeast"/>
        <w:ind w:left="788" w:hanging="431"/>
        <w:jc w:val="both"/>
        <w:rPr>
          <w:rStyle w:val="normalchar1"/>
          <w:rFonts w:asciiTheme="minorHAnsi" w:hAnsiTheme="minorHAnsi"/>
          <w:color w:val="000000" w:themeColor="text1"/>
          <w:sz w:val="22"/>
          <w:szCs w:val="22"/>
        </w:rPr>
      </w:pPr>
      <w:r w:rsidRPr="00221D58">
        <w:rPr>
          <w:rStyle w:val="normalchar1"/>
          <w:rFonts w:asciiTheme="minorHAnsi" w:hAnsiTheme="minorHAnsi" w:cs="Arial"/>
          <w:color w:val="000000" w:themeColor="text1"/>
          <w:sz w:val="22"/>
          <w:szCs w:val="22"/>
        </w:rPr>
        <w:t xml:space="preserve">The Infection Prevention and Control Team will </w:t>
      </w:r>
      <w:r w:rsidR="00A0203A" w:rsidRPr="00221D58">
        <w:rPr>
          <w:rStyle w:val="normalchar1"/>
          <w:rFonts w:asciiTheme="minorHAnsi" w:hAnsiTheme="minorHAnsi" w:cs="Arial"/>
          <w:color w:val="000000" w:themeColor="text1"/>
          <w:sz w:val="22"/>
          <w:szCs w:val="22"/>
        </w:rPr>
        <w:t xml:space="preserve">review policies and procedures, </w:t>
      </w:r>
      <w:r w:rsidRPr="00221D58">
        <w:rPr>
          <w:rStyle w:val="normalchar1"/>
          <w:rFonts w:asciiTheme="minorHAnsi" w:hAnsiTheme="minorHAnsi" w:cs="Arial"/>
          <w:color w:val="000000" w:themeColor="text1"/>
          <w:sz w:val="22"/>
          <w:szCs w:val="22"/>
        </w:rPr>
        <w:t xml:space="preserve">provide </w:t>
      </w:r>
      <w:r w:rsidR="000C1D62" w:rsidRPr="00221D58">
        <w:rPr>
          <w:rStyle w:val="normalchar1"/>
          <w:rFonts w:asciiTheme="minorHAnsi" w:hAnsiTheme="minorHAnsi" w:cs="Arial"/>
          <w:color w:val="000000" w:themeColor="text1"/>
          <w:sz w:val="22"/>
          <w:szCs w:val="22"/>
        </w:rPr>
        <w:t>training</w:t>
      </w:r>
      <w:r w:rsidRPr="00221D58">
        <w:rPr>
          <w:rStyle w:val="normalchar1"/>
          <w:rFonts w:asciiTheme="minorHAnsi" w:hAnsiTheme="minorHAnsi" w:cs="Arial"/>
          <w:color w:val="000000" w:themeColor="text1"/>
          <w:sz w:val="22"/>
          <w:szCs w:val="22"/>
        </w:rPr>
        <w:t xml:space="preserve"> in order </w:t>
      </w:r>
      <w:r w:rsidR="000C1D62" w:rsidRPr="00221D58">
        <w:rPr>
          <w:rStyle w:val="normalchar1"/>
          <w:rFonts w:asciiTheme="minorHAnsi" w:hAnsiTheme="minorHAnsi" w:cs="Arial"/>
          <w:color w:val="000000" w:themeColor="text1"/>
          <w:sz w:val="22"/>
          <w:szCs w:val="22"/>
        </w:rPr>
        <w:t>that all staff</w:t>
      </w:r>
      <w:r w:rsidRPr="00221D58">
        <w:rPr>
          <w:rStyle w:val="normalchar1"/>
          <w:rFonts w:asciiTheme="minorHAnsi" w:hAnsiTheme="minorHAnsi" w:cs="Arial"/>
          <w:color w:val="000000" w:themeColor="text1"/>
          <w:sz w:val="22"/>
          <w:szCs w:val="22"/>
        </w:rPr>
        <w:t xml:space="preserve"> carry out safe effective infection prevention and control measures and </w:t>
      </w:r>
      <w:r w:rsidR="00614B37" w:rsidRPr="00221D58">
        <w:rPr>
          <w:rStyle w:val="normalchar1"/>
          <w:rFonts w:asciiTheme="minorHAnsi" w:hAnsiTheme="minorHAnsi" w:cs="Arial"/>
          <w:color w:val="000000" w:themeColor="text1"/>
          <w:sz w:val="22"/>
          <w:szCs w:val="22"/>
        </w:rPr>
        <w:t>audit</w:t>
      </w:r>
      <w:r w:rsidRPr="00221D58">
        <w:rPr>
          <w:rStyle w:val="normalchar1"/>
          <w:rFonts w:asciiTheme="minorHAnsi" w:hAnsiTheme="minorHAnsi" w:cs="Arial"/>
          <w:color w:val="000000" w:themeColor="text1"/>
          <w:sz w:val="22"/>
          <w:szCs w:val="22"/>
        </w:rPr>
        <w:t xml:space="preserve"> compliance with infection </w:t>
      </w:r>
      <w:r w:rsidR="00A0203A" w:rsidRPr="00221D58">
        <w:rPr>
          <w:rStyle w:val="normalchar1"/>
          <w:rFonts w:asciiTheme="minorHAnsi" w:hAnsiTheme="minorHAnsi" w:cs="Arial"/>
          <w:color w:val="000000" w:themeColor="text1"/>
          <w:sz w:val="22"/>
          <w:szCs w:val="22"/>
        </w:rPr>
        <w:t xml:space="preserve">prevention and </w:t>
      </w:r>
      <w:r w:rsidRPr="00221D58">
        <w:rPr>
          <w:rStyle w:val="normalchar1"/>
          <w:rFonts w:asciiTheme="minorHAnsi" w:hAnsiTheme="minorHAnsi" w:cs="Arial"/>
          <w:color w:val="000000" w:themeColor="text1"/>
          <w:sz w:val="22"/>
          <w:szCs w:val="22"/>
        </w:rPr>
        <w:t>control policies and procedures.</w:t>
      </w:r>
      <w:r w:rsidR="00713D15" w:rsidRPr="00221D58">
        <w:rPr>
          <w:rStyle w:val="normalchar1"/>
          <w:rFonts w:asciiTheme="minorHAnsi" w:hAnsiTheme="minorHAnsi" w:cs="Arial"/>
          <w:color w:val="000000" w:themeColor="text1"/>
          <w:sz w:val="22"/>
          <w:szCs w:val="22"/>
        </w:rPr>
        <w:t xml:space="preserve"> In </w:t>
      </w:r>
      <w:r w:rsidR="003900B1" w:rsidRPr="00221D58">
        <w:rPr>
          <w:rStyle w:val="normalchar1"/>
          <w:rFonts w:asciiTheme="minorHAnsi" w:hAnsiTheme="minorHAnsi" w:cs="Arial"/>
          <w:color w:val="000000" w:themeColor="text1"/>
          <w:sz w:val="22"/>
          <w:szCs w:val="22"/>
        </w:rPr>
        <w:t>addition,</w:t>
      </w:r>
      <w:r w:rsidR="00713D15" w:rsidRPr="00221D58">
        <w:rPr>
          <w:rStyle w:val="normalchar1"/>
          <w:rFonts w:asciiTheme="minorHAnsi" w:hAnsiTheme="minorHAnsi" w:cs="Arial"/>
          <w:color w:val="000000" w:themeColor="text1"/>
          <w:sz w:val="22"/>
          <w:szCs w:val="22"/>
        </w:rPr>
        <w:t xml:space="preserve"> the IPC team will </w:t>
      </w:r>
      <w:r w:rsidR="001A7133" w:rsidRPr="00221D58">
        <w:rPr>
          <w:rStyle w:val="normalchar1"/>
          <w:rFonts w:asciiTheme="minorHAnsi" w:hAnsiTheme="minorHAnsi" w:cs="Arial"/>
          <w:color w:val="000000" w:themeColor="text1"/>
          <w:sz w:val="22"/>
          <w:szCs w:val="22"/>
        </w:rPr>
        <w:t xml:space="preserve">produce an annual statement </w:t>
      </w:r>
      <w:proofErr w:type="gramStart"/>
      <w:r w:rsidR="005E649A" w:rsidRPr="00221D58">
        <w:rPr>
          <w:rStyle w:val="normalchar1"/>
          <w:rFonts w:asciiTheme="minorHAnsi" w:hAnsiTheme="minorHAnsi" w:cs="Arial"/>
          <w:color w:val="000000" w:themeColor="text1"/>
          <w:sz w:val="22"/>
          <w:szCs w:val="22"/>
        </w:rPr>
        <w:t>including:</w:t>
      </w:r>
      <w:proofErr w:type="gramEnd"/>
      <w:r w:rsidR="005E649A" w:rsidRPr="00221D58">
        <w:rPr>
          <w:rStyle w:val="normalchar1"/>
          <w:rFonts w:asciiTheme="minorHAnsi" w:hAnsiTheme="minorHAnsi" w:cs="Arial"/>
          <w:color w:val="000000" w:themeColor="text1"/>
          <w:sz w:val="22"/>
          <w:szCs w:val="22"/>
        </w:rPr>
        <w:t xml:space="preserve"> infection transmissio</w:t>
      </w:r>
      <w:r w:rsidR="00A0203A" w:rsidRPr="00221D58">
        <w:rPr>
          <w:rStyle w:val="normalchar1"/>
          <w:rFonts w:asciiTheme="minorHAnsi" w:hAnsiTheme="minorHAnsi" w:cs="Arial"/>
          <w:color w:val="000000" w:themeColor="text1"/>
          <w:sz w:val="22"/>
          <w:szCs w:val="22"/>
        </w:rPr>
        <w:t>n incidents; audits undertaken</w:t>
      </w:r>
      <w:r w:rsidR="005E649A" w:rsidRPr="00221D58">
        <w:rPr>
          <w:rStyle w:val="normalchar1"/>
          <w:rFonts w:asciiTheme="minorHAnsi" w:hAnsiTheme="minorHAnsi" w:cs="Arial"/>
          <w:color w:val="000000" w:themeColor="text1"/>
          <w:sz w:val="22"/>
          <w:szCs w:val="22"/>
        </w:rPr>
        <w:t>; risk assessments</w:t>
      </w:r>
      <w:r w:rsidR="00D07111" w:rsidRPr="00221D58">
        <w:rPr>
          <w:rStyle w:val="normalchar1"/>
          <w:rFonts w:asciiTheme="minorHAnsi" w:hAnsiTheme="minorHAnsi" w:cs="Arial"/>
          <w:color w:val="000000" w:themeColor="text1"/>
          <w:sz w:val="22"/>
          <w:szCs w:val="22"/>
        </w:rPr>
        <w:t xml:space="preserve"> completed</w:t>
      </w:r>
      <w:r w:rsidR="005E649A" w:rsidRPr="00221D58">
        <w:rPr>
          <w:rStyle w:val="normalchar1"/>
          <w:rFonts w:asciiTheme="minorHAnsi" w:hAnsiTheme="minorHAnsi" w:cs="Arial"/>
          <w:color w:val="000000" w:themeColor="text1"/>
          <w:sz w:val="22"/>
          <w:szCs w:val="22"/>
        </w:rPr>
        <w:t>; training delivered</w:t>
      </w:r>
      <w:r w:rsidR="00A0203A" w:rsidRPr="00221D58">
        <w:rPr>
          <w:rStyle w:val="normalchar1"/>
          <w:rFonts w:asciiTheme="minorHAnsi" w:hAnsiTheme="minorHAnsi" w:cs="Arial"/>
          <w:color w:val="000000" w:themeColor="text1"/>
          <w:sz w:val="22"/>
          <w:szCs w:val="22"/>
        </w:rPr>
        <w:t>.</w:t>
      </w:r>
    </w:p>
    <w:p w14:paraId="7125CBE8" w14:textId="7AF6AE4F" w:rsidR="00E4475D" w:rsidRDefault="00587791" w:rsidP="00E76BE0">
      <w:pPr>
        <w:pStyle w:val="Normal1"/>
        <w:numPr>
          <w:ilvl w:val="1"/>
          <w:numId w:val="31"/>
        </w:numPr>
        <w:spacing w:line="360" w:lineRule="atLeast"/>
        <w:ind w:left="788" w:hanging="431"/>
        <w:jc w:val="both"/>
        <w:rPr>
          <w:rFonts w:asciiTheme="minorHAnsi" w:hAnsiTheme="minorHAnsi" w:cs="Arial"/>
          <w:sz w:val="22"/>
          <w:szCs w:val="22"/>
        </w:rPr>
      </w:pPr>
      <w:r w:rsidRPr="00221D58">
        <w:rPr>
          <w:rFonts w:asciiTheme="minorHAnsi" w:hAnsiTheme="minorHAnsi" w:cs="Arial"/>
          <w:sz w:val="22"/>
          <w:szCs w:val="22"/>
        </w:rPr>
        <w:t>Up to date information on current infection prevention and control issues (</w:t>
      </w:r>
      <w:proofErr w:type="gramStart"/>
      <w:r w:rsidR="005C66A4" w:rsidRPr="00221D58">
        <w:rPr>
          <w:rFonts w:asciiTheme="minorHAnsi" w:hAnsiTheme="minorHAnsi" w:cs="Arial"/>
          <w:sz w:val="22"/>
          <w:szCs w:val="22"/>
        </w:rPr>
        <w:t>e.g.</w:t>
      </w:r>
      <w:proofErr w:type="gramEnd"/>
      <w:r w:rsidRPr="00221D58">
        <w:rPr>
          <w:rFonts w:asciiTheme="minorHAnsi" w:hAnsiTheme="minorHAnsi" w:cs="Arial"/>
          <w:sz w:val="22"/>
          <w:szCs w:val="22"/>
        </w:rPr>
        <w:t xml:space="preserve"> seasonal flu campaign) will be displayed within waiting room and on website.</w:t>
      </w:r>
    </w:p>
    <w:p w14:paraId="520C69DB" w14:textId="77777777" w:rsidR="00221D58" w:rsidRDefault="00221D58" w:rsidP="00221D58">
      <w:pPr>
        <w:pStyle w:val="Normal1"/>
        <w:spacing w:line="360" w:lineRule="atLeast"/>
        <w:ind w:left="788"/>
        <w:jc w:val="both"/>
        <w:rPr>
          <w:rFonts w:asciiTheme="minorHAnsi" w:hAnsiTheme="minorHAnsi" w:cs="Arial"/>
          <w:sz w:val="22"/>
          <w:szCs w:val="22"/>
        </w:rPr>
      </w:pPr>
    </w:p>
    <w:p w14:paraId="4145EA06" w14:textId="77777777" w:rsidR="00221D58" w:rsidRPr="00221D58" w:rsidRDefault="00221D58" w:rsidP="00221D58">
      <w:pPr>
        <w:pStyle w:val="Normal1"/>
        <w:spacing w:line="360" w:lineRule="atLeast"/>
        <w:ind w:left="788"/>
        <w:jc w:val="both"/>
        <w:rPr>
          <w:rFonts w:asciiTheme="minorHAnsi" w:hAnsiTheme="minorHAnsi" w:cs="Arial"/>
          <w:sz w:val="22"/>
          <w:szCs w:val="22"/>
        </w:rPr>
      </w:pPr>
    </w:p>
    <w:p w14:paraId="322FBE80" w14:textId="77777777" w:rsidR="00D57176" w:rsidRPr="00221D58" w:rsidRDefault="00D57176" w:rsidP="00FC1349">
      <w:pPr>
        <w:pStyle w:val="Normal1"/>
        <w:numPr>
          <w:ilvl w:val="0"/>
          <w:numId w:val="31"/>
        </w:numPr>
        <w:spacing w:before="480" w:line="360" w:lineRule="atLeast"/>
        <w:jc w:val="both"/>
        <w:rPr>
          <w:rFonts w:asciiTheme="minorHAnsi" w:hAnsiTheme="minorHAnsi"/>
          <w:b/>
          <w:sz w:val="22"/>
          <w:szCs w:val="22"/>
        </w:rPr>
      </w:pPr>
      <w:r w:rsidRPr="00221D58">
        <w:rPr>
          <w:rStyle w:val="normalchar1"/>
          <w:rFonts w:asciiTheme="minorHAnsi" w:hAnsiTheme="minorHAnsi" w:cs="Arial"/>
          <w:b/>
          <w:sz w:val="22"/>
          <w:szCs w:val="22"/>
        </w:rPr>
        <w:lastRenderedPageBreak/>
        <w:t>Standard Principles of Infection Control Guidelines</w:t>
      </w:r>
    </w:p>
    <w:p w14:paraId="6CABF190" w14:textId="77777777" w:rsidR="00D57176" w:rsidRPr="00221D58" w:rsidRDefault="00D57176" w:rsidP="00FC1349">
      <w:pPr>
        <w:pStyle w:val="Normal1"/>
        <w:numPr>
          <w:ilvl w:val="1"/>
          <w:numId w:val="31"/>
        </w:numPr>
        <w:spacing w:before="240" w:line="360" w:lineRule="atLeast"/>
        <w:jc w:val="both"/>
        <w:rPr>
          <w:rFonts w:asciiTheme="minorHAnsi" w:hAnsiTheme="minorHAnsi"/>
          <w:sz w:val="22"/>
          <w:szCs w:val="22"/>
        </w:rPr>
      </w:pPr>
      <w:r w:rsidRPr="00221D58">
        <w:rPr>
          <w:rStyle w:val="normalchar1"/>
          <w:rFonts w:asciiTheme="minorHAnsi" w:hAnsiTheme="minorHAnsi" w:cs="Arial"/>
          <w:sz w:val="22"/>
          <w:szCs w:val="22"/>
        </w:rPr>
        <w:t>The clinical environment must be visibly clean, free from dust and acceptable to patients, visitors and staff.</w:t>
      </w:r>
      <w:r w:rsidR="00346E16" w:rsidRPr="00221D58">
        <w:rPr>
          <w:rStyle w:val="normalchar1"/>
          <w:rFonts w:asciiTheme="minorHAnsi" w:hAnsiTheme="minorHAnsi" w:cs="Arial"/>
          <w:sz w:val="22"/>
          <w:szCs w:val="22"/>
        </w:rPr>
        <w:t xml:space="preserve"> </w:t>
      </w:r>
    </w:p>
    <w:p w14:paraId="1B5F22F1" w14:textId="77777777" w:rsidR="00D21BC8" w:rsidRPr="00221D58" w:rsidRDefault="00D21BC8" w:rsidP="00FC1349">
      <w:pPr>
        <w:pStyle w:val="Normal1"/>
        <w:numPr>
          <w:ilvl w:val="1"/>
          <w:numId w:val="31"/>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Use of standard infection prevention and control measures will minimise risk of transmission of</w:t>
      </w:r>
      <w:r w:rsidR="007D16A7" w:rsidRPr="00221D58">
        <w:rPr>
          <w:rStyle w:val="normalchar1"/>
          <w:rFonts w:asciiTheme="minorHAnsi" w:hAnsiTheme="minorHAnsi" w:cs="Arial"/>
          <w:sz w:val="22"/>
          <w:szCs w:val="22"/>
        </w:rPr>
        <w:t xml:space="preserve"> infection to other patients as well as to</w:t>
      </w:r>
      <w:r w:rsidRPr="00221D58">
        <w:rPr>
          <w:rStyle w:val="normalchar1"/>
          <w:rFonts w:asciiTheme="minorHAnsi" w:hAnsiTheme="minorHAnsi" w:cs="Arial"/>
          <w:sz w:val="22"/>
          <w:szCs w:val="22"/>
        </w:rPr>
        <w:t xml:space="preserve"> staff.</w:t>
      </w:r>
    </w:p>
    <w:p w14:paraId="2BCC3452" w14:textId="07E741FF"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Where a piece of equipment is used for more than one patient, appropriate cleaning must follow </w:t>
      </w:r>
      <w:r w:rsidR="003900B1" w:rsidRPr="00221D58">
        <w:rPr>
          <w:rStyle w:val="normalchar1"/>
          <w:rFonts w:asciiTheme="minorHAnsi" w:hAnsiTheme="minorHAnsi" w:cs="Arial"/>
          <w:sz w:val="22"/>
          <w:szCs w:val="22"/>
        </w:rPr>
        <w:t>each</w:t>
      </w:r>
      <w:r w:rsidRPr="00221D58">
        <w:rPr>
          <w:rStyle w:val="normalchar1"/>
          <w:rFonts w:asciiTheme="minorHAnsi" w:hAnsiTheme="minorHAnsi" w:cs="Arial"/>
          <w:sz w:val="22"/>
          <w:szCs w:val="22"/>
        </w:rPr>
        <w:t xml:space="preserve"> episode of use.</w:t>
      </w:r>
      <w:r w:rsidR="00C53F92">
        <w:rPr>
          <w:rStyle w:val="normalchar1"/>
          <w:rFonts w:asciiTheme="minorHAnsi" w:hAnsiTheme="minorHAnsi" w:cs="Arial"/>
          <w:sz w:val="22"/>
          <w:szCs w:val="22"/>
        </w:rPr>
        <w:t xml:space="preserve"> Each clinician is responsible for the cleaning of any surgery / personal equipment used between patients and at the end of each clinic session. </w:t>
      </w:r>
    </w:p>
    <w:p w14:paraId="53FFED2D" w14:textId="77777777" w:rsidR="005507C1" w:rsidRPr="00221D58" w:rsidRDefault="00D57176" w:rsidP="00A35FA4">
      <w:pPr>
        <w:pStyle w:val="Normal1"/>
        <w:numPr>
          <w:ilvl w:val="1"/>
          <w:numId w:val="31"/>
        </w:numPr>
        <w:spacing w:line="360" w:lineRule="atLeast"/>
        <w:ind w:left="788" w:hanging="431"/>
        <w:jc w:val="both"/>
        <w:rPr>
          <w:rFonts w:asciiTheme="minorHAnsi" w:hAnsiTheme="minorHAnsi"/>
          <w:sz w:val="22"/>
          <w:szCs w:val="22"/>
        </w:rPr>
      </w:pPr>
      <w:r w:rsidRPr="00221D58">
        <w:rPr>
          <w:rStyle w:val="normalchar1"/>
          <w:rFonts w:asciiTheme="minorHAnsi" w:hAnsiTheme="minorHAnsi" w:cs="Arial"/>
          <w:sz w:val="22"/>
          <w:szCs w:val="22"/>
        </w:rPr>
        <w:t>Re-usable medical devices must be cleaned in accordance with guidance for cleaning and disinfection of re-usable medical devices.</w:t>
      </w:r>
    </w:p>
    <w:p w14:paraId="1C3ACAD1" w14:textId="6BC59864" w:rsidR="00D57176" w:rsidRPr="00221D58" w:rsidRDefault="00D57176" w:rsidP="00A35FA4">
      <w:pPr>
        <w:pStyle w:val="Normal1"/>
        <w:numPr>
          <w:ilvl w:val="1"/>
          <w:numId w:val="31"/>
        </w:numPr>
        <w:spacing w:line="360" w:lineRule="atLeast"/>
        <w:ind w:left="788" w:hanging="431"/>
        <w:jc w:val="both"/>
        <w:rPr>
          <w:rFonts w:asciiTheme="minorHAnsi" w:hAnsiTheme="minorHAnsi"/>
          <w:sz w:val="22"/>
          <w:szCs w:val="22"/>
        </w:rPr>
      </w:pPr>
      <w:r w:rsidRPr="00221D58">
        <w:rPr>
          <w:rStyle w:val="normalchar1"/>
          <w:rFonts w:asciiTheme="minorHAnsi" w:hAnsiTheme="minorHAnsi" w:cs="Arial"/>
          <w:sz w:val="22"/>
          <w:szCs w:val="22"/>
        </w:rPr>
        <w:t xml:space="preserve">Statutory requirements must be </w:t>
      </w:r>
      <w:r w:rsidR="003900B1" w:rsidRPr="00221D58">
        <w:rPr>
          <w:rStyle w:val="normalchar1"/>
          <w:rFonts w:asciiTheme="minorHAnsi" w:hAnsiTheme="minorHAnsi" w:cs="Arial"/>
          <w:sz w:val="22"/>
          <w:szCs w:val="22"/>
        </w:rPr>
        <w:t>met,</w:t>
      </w:r>
      <w:r w:rsidRPr="00221D58">
        <w:rPr>
          <w:rStyle w:val="normalchar1"/>
          <w:rFonts w:asciiTheme="minorHAnsi" w:hAnsiTheme="minorHAnsi" w:cs="Arial"/>
          <w:sz w:val="22"/>
          <w:szCs w:val="22"/>
        </w:rPr>
        <w:t xml:space="preserve"> </w:t>
      </w:r>
      <w:r w:rsidR="002224DC" w:rsidRPr="00221D58">
        <w:rPr>
          <w:rStyle w:val="normalchar1"/>
          <w:rFonts w:asciiTheme="minorHAnsi" w:hAnsiTheme="minorHAnsi" w:cs="Arial"/>
          <w:sz w:val="22"/>
          <w:szCs w:val="22"/>
        </w:rPr>
        <w:t xml:space="preserve">and policies followed </w:t>
      </w:r>
      <w:r w:rsidRPr="00221D58">
        <w:rPr>
          <w:rStyle w:val="normalchar1"/>
          <w:rFonts w:asciiTheme="minorHAnsi" w:hAnsiTheme="minorHAnsi" w:cs="Arial"/>
          <w:sz w:val="22"/>
          <w:szCs w:val="22"/>
        </w:rPr>
        <w:t>in relation to the safe disposal of clinical waste</w:t>
      </w:r>
      <w:r w:rsidR="00FA4516" w:rsidRPr="00221D58">
        <w:rPr>
          <w:rStyle w:val="normalchar1"/>
          <w:rFonts w:asciiTheme="minorHAnsi" w:hAnsiTheme="minorHAnsi" w:cs="Arial"/>
          <w:sz w:val="22"/>
          <w:szCs w:val="22"/>
        </w:rPr>
        <w:t xml:space="preserve"> including sharps</w:t>
      </w:r>
      <w:r w:rsidRPr="00221D58">
        <w:rPr>
          <w:rStyle w:val="normalchar1"/>
          <w:rFonts w:asciiTheme="minorHAnsi" w:hAnsiTheme="minorHAnsi" w:cs="Arial"/>
          <w:sz w:val="22"/>
          <w:szCs w:val="22"/>
        </w:rPr>
        <w:t>.</w:t>
      </w:r>
      <w:r w:rsidR="00A73266" w:rsidRPr="00221D58">
        <w:rPr>
          <w:rFonts w:asciiTheme="minorHAnsi" w:hAnsiTheme="minorHAnsi" w:cs="Arial"/>
          <w:sz w:val="22"/>
          <w:szCs w:val="22"/>
        </w:rPr>
        <w:t xml:space="preserve"> This will include staff training, provision of appropriate waste disposal facilities in treatment rooms, separation of waste streams, and provision of a registered waste contractor.</w:t>
      </w:r>
    </w:p>
    <w:p w14:paraId="168363E2" w14:textId="77777777" w:rsidR="00D57176" w:rsidRPr="00221D58" w:rsidRDefault="00BA5715" w:rsidP="00A35FA4">
      <w:pPr>
        <w:pStyle w:val="Normal1"/>
        <w:numPr>
          <w:ilvl w:val="1"/>
          <w:numId w:val="31"/>
        </w:numPr>
        <w:spacing w:line="360" w:lineRule="atLeast"/>
        <w:ind w:left="788" w:hanging="431"/>
        <w:jc w:val="both"/>
        <w:rPr>
          <w:rStyle w:val="normalchar1"/>
          <w:rFonts w:asciiTheme="minorHAnsi" w:hAnsiTheme="minorHAnsi"/>
          <w:sz w:val="22"/>
          <w:szCs w:val="22"/>
        </w:rPr>
      </w:pPr>
      <w:r w:rsidRPr="00221D58">
        <w:rPr>
          <w:rStyle w:val="normalchar1"/>
          <w:rFonts w:asciiTheme="minorHAnsi" w:hAnsiTheme="minorHAnsi" w:cs="Arial"/>
          <w:sz w:val="22"/>
          <w:szCs w:val="22"/>
        </w:rPr>
        <w:t>A</w:t>
      </w:r>
      <w:r w:rsidR="00D57176" w:rsidRPr="00221D58">
        <w:rPr>
          <w:rStyle w:val="normalchar1"/>
          <w:rFonts w:asciiTheme="minorHAnsi" w:hAnsiTheme="minorHAnsi" w:cs="Arial"/>
          <w:sz w:val="22"/>
          <w:szCs w:val="22"/>
        </w:rPr>
        <w:t>ll staff must be included in education and training related to the prevention of healthcare associated infection</w:t>
      </w:r>
      <w:r w:rsidR="00480DD9" w:rsidRPr="00221D58">
        <w:rPr>
          <w:rStyle w:val="normalchar1"/>
          <w:rFonts w:asciiTheme="minorHAnsi" w:hAnsiTheme="minorHAnsi" w:cs="Arial"/>
          <w:sz w:val="22"/>
          <w:szCs w:val="22"/>
        </w:rPr>
        <w:t xml:space="preserve">; this will include training in hand hygiene, management of </w:t>
      </w:r>
      <w:r w:rsidR="00475BB4" w:rsidRPr="00221D58">
        <w:rPr>
          <w:rStyle w:val="normalchar1"/>
          <w:rFonts w:asciiTheme="minorHAnsi" w:hAnsiTheme="minorHAnsi" w:cs="Arial"/>
          <w:sz w:val="22"/>
          <w:szCs w:val="22"/>
        </w:rPr>
        <w:t xml:space="preserve">blood and body fluid </w:t>
      </w:r>
      <w:r w:rsidR="00480DD9" w:rsidRPr="00221D58">
        <w:rPr>
          <w:rStyle w:val="normalchar1"/>
          <w:rFonts w:asciiTheme="minorHAnsi" w:hAnsiTheme="minorHAnsi" w:cs="Arial"/>
          <w:sz w:val="22"/>
          <w:szCs w:val="22"/>
        </w:rPr>
        <w:t>spillages</w:t>
      </w:r>
      <w:r w:rsidR="00475BB4" w:rsidRPr="00221D58">
        <w:rPr>
          <w:rStyle w:val="normalchar1"/>
          <w:rFonts w:asciiTheme="minorHAnsi" w:hAnsiTheme="minorHAnsi" w:cs="Arial"/>
          <w:sz w:val="22"/>
          <w:szCs w:val="22"/>
        </w:rPr>
        <w:t xml:space="preserve"> and splashes, </w:t>
      </w:r>
      <w:r w:rsidR="007D16A7" w:rsidRPr="00221D58">
        <w:rPr>
          <w:rStyle w:val="normalchar1"/>
          <w:rFonts w:asciiTheme="minorHAnsi" w:hAnsiTheme="minorHAnsi" w:cs="Arial"/>
          <w:sz w:val="22"/>
          <w:szCs w:val="22"/>
        </w:rPr>
        <w:t xml:space="preserve">appropriate </w:t>
      </w:r>
      <w:r w:rsidR="000D551C" w:rsidRPr="00221D58">
        <w:rPr>
          <w:rStyle w:val="normalchar1"/>
          <w:rFonts w:asciiTheme="minorHAnsi" w:hAnsiTheme="minorHAnsi" w:cs="Arial"/>
          <w:sz w:val="22"/>
          <w:szCs w:val="22"/>
        </w:rPr>
        <w:t>use of PPE</w:t>
      </w:r>
      <w:r w:rsidR="00237974" w:rsidRPr="00221D58">
        <w:rPr>
          <w:rStyle w:val="normalchar1"/>
          <w:rFonts w:asciiTheme="minorHAnsi" w:hAnsiTheme="minorHAnsi" w:cs="Arial"/>
          <w:sz w:val="22"/>
          <w:szCs w:val="22"/>
        </w:rPr>
        <w:t xml:space="preserve">, </w:t>
      </w:r>
      <w:r w:rsidR="00221D58">
        <w:rPr>
          <w:rStyle w:val="normalchar1"/>
          <w:rFonts w:asciiTheme="minorHAnsi" w:hAnsiTheme="minorHAnsi" w:cs="Arial"/>
          <w:sz w:val="22"/>
          <w:szCs w:val="22"/>
        </w:rPr>
        <w:t xml:space="preserve">management of exposure incidents, </w:t>
      </w:r>
      <w:r w:rsidR="00237974" w:rsidRPr="00221D58">
        <w:rPr>
          <w:rStyle w:val="normalchar1"/>
          <w:rFonts w:asciiTheme="minorHAnsi" w:hAnsiTheme="minorHAnsi" w:cs="Arial"/>
          <w:sz w:val="22"/>
          <w:szCs w:val="22"/>
        </w:rPr>
        <w:t>waste management including sharps</w:t>
      </w:r>
      <w:r w:rsidR="000D551C" w:rsidRPr="00221D58">
        <w:rPr>
          <w:rStyle w:val="normalchar1"/>
          <w:rFonts w:asciiTheme="minorHAnsi" w:hAnsiTheme="minorHAnsi" w:cs="Arial"/>
          <w:sz w:val="22"/>
          <w:szCs w:val="22"/>
        </w:rPr>
        <w:t xml:space="preserve"> </w:t>
      </w:r>
      <w:r w:rsidR="00221D58">
        <w:rPr>
          <w:rStyle w:val="normalchar1"/>
          <w:rFonts w:asciiTheme="minorHAnsi" w:hAnsiTheme="minorHAnsi" w:cs="Arial"/>
          <w:sz w:val="22"/>
          <w:szCs w:val="22"/>
        </w:rPr>
        <w:t xml:space="preserve">handling </w:t>
      </w:r>
      <w:r w:rsidR="00480DD9" w:rsidRPr="00221D58">
        <w:rPr>
          <w:rStyle w:val="normalchar1"/>
          <w:rFonts w:asciiTheme="minorHAnsi" w:hAnsiTheme="minorHAnsi" w:cs="Arial"/>
          <w:sz w:val="22"/>
          <w:szCs w:val="22"/>
        </w:rPr>
        <w:t xml:space="preserve">and </w:t>
      </w:r>
      <w:r w:rsidR="000C1D62" w:rsidRPr="00221D58">
        <w:rPr>
          <w:rStyle w:val="normalchar1"/>
          <w:rFonts w:asciiTheme="minorHAnsi" w:hAnsiTheme="minorHAnsi" w:cs="Arial"/>
          <w:sz w:val="22"/>
          <w:szCs w:val="22"/>
        </w:rPr>
        <w:t>the need for spot cleaning.</w:t>
      </w:r>
    </w:p>
    <w:p w14:paraId="499B922B" w14:textId="77777777" w:rsidR="00221D58" w:rsidRDefault="00221D58" w:rsidP="00221D58">
      <w:pPr>
        <w:pStyle w:val="Normal1"/>
        <w:spacing w:line="360" w:lineRule="atLeast"/>
        <w:ind w:left="357"/>
        <w:jc w:val="both"/>
        <w:rPr>
          <w:rStyle w:val="normalchar1"/>
          <w:rFonts w:asciiTheme="minorHAnsi" w:hAnsiTheme="minorHAnsi" w:cs="Arial"/>
          <w:sz w:val="22"/>
          <w:szCs w:val="22"/>
        </w:rPr>
      </w:pPr>
    </w:p>
    <w:p w14:paraId="704356E2" w14:textId="77777777" w:rsidR="00221D58" w:rsidRPr="00221D58" w:rsidRDefault="00221D58" w:rsidP="00221D58">
      <w:pPr>
        <w:pStyle w:val="Normal1"/>
        <w:spacing w:line="360" w:lineRule="atLeast"/>
        <w:ind w:left="357"/>
        <w:jc w:val="both"/>
        <w:rPr>
          <w:rStyle w:val="normalchar1"/>
          <w:rFonts w:asciiTheme="minorHAnsi" w:hAnsiTheme="minorHAnsi"/>
          <w:sz w:val="22"/>
          <w:szCs w:val="22"/>
        </w:rPr>
      </w:pPr>
    </w:p>
    <w:p w14:paraId="6268FF14" w14:textId="77777777" w:rsidR="00FA4516" w:rsidRPr="00221D58" w:rsidRDefault="00FA4516" w:rsidP="00FC1349">
      <w:pPr>
        <w:pStyle w:val="Normal1"/>
        <w:numPr>
          <w:ilvl w:val="0"/>
          <w:numId w:val="31"/>
        </w:numPr>
        <w:spacing w:before="480" w:line="360" w:lineRule="atLeast"/>
        <w:jc w:val="both"/>
        <w:rPr>
          <w:rStyle w:val="normalchar1"/>
          <w:rFonts w:asciiTheme="minorHAnsi" w:hAnsiTheme="minorHAnsi"/>
          <w:b/>
          <w:sz w:val="22"/>
          <w:szCs w:val="22"/>
        </w:rPr>
      </w:pPr>
      <w:r w:rsidRPr="00221D58">
        <w:rPr>
          <w:rStyle w:val="normalchar1"/>
          <w:rFonts w:asciiTheme="minorHAnsi" w:hAnsiTheme="minorHAnsi" w:cs="Arial"/>
          <w:b/>
          <w:sz w:val="22"/>
          <w:szCs w:val="22"/>
        </w:rPr>
        <w:t>Environmental cleaning and decontamination</w:t>
      </w:r>
    </w:p>
    <w:p w14:paraId="710EA084" w14:textId="77777777" w:rsidR="00FA4516" w:rsidRPr="00221D58" w:rsidRDefault="00FA4516" w:rsidP="00FA4516">
      <w:pPr>
        <w:pStyle w:val="CM201"/>
        <w:ind w:left="360" w:right="95"/>
        <w:rPr>
          <w:rFonts w:asciiTheme="minorHAnsi" w:hAnsiTheme="minorHAnsi" w:cs="Arial MT"/>
          <w:color w:val="FF0000"/>
          <w:sz w:val="22"/>
          <w:szCs w:val="22"/>
        </w:rPr>
      </w:pPr>
    </w:p>
    <w:p w14:paraId="5930EAA0" w14:textId="77777777" w:rsidR="00FA4516" w:rsidRPr="00221D58" w:rsidRDefault="00FA4516" w:rsidP="00FC1349">
      <w:pPr>
        <w:pStyle w:val="CM201"/>
        <w:numPr>
          <w:ilvl w:val="1"/>
          <w:numId w:val="31"/>
        </w:numPr>
        <w:spacing w:line="360" w:lineRule="atLeast"/>
        <w:ind w:left="788" w:right="96" w:hanging="431"/>
        <w:rPr>
          <w:rFonts w:asciiTheme="minorHAnsi" w:hAnsiTheme="minorHAnsi" w:cs="Arial"/>
          <w:sz w:val="22"/>
          <w:szCs w:val="22"/>
        </w:rPr>
      </w:pPr>
      <w:r w:rsidRPr="00221D58">
        <w:rPr>
          <w:rFonts w:asciiTheme="minorHAnsi" w:hAnsiTheme="minorHAnsi" w:cs="Arial"/>
          <w:sz w:val="22"/>
          <w:szCs w:val="22"/>
        </w:rPr>
        <w:t xml:space="preserve">The designated lead for cleaning and decontamination of the environment is </w:t>
      </w:r>
      <w:r w:rsidR="00A36861" w:rsidRPr="00221D58">
        <w:rPr>
          <w:rFonts w:asciiTheme="minorHAnsi" w:hAnsiTheme="minorHAnsi" w:cs="Arial"/>
          <w:sz w:val="22"/>
          <w:szCs w:val="22"/>
        </w:rPr>
        <w:t>the Reception Manager, Mrs. Lindsay Cave.</w:t>
      </w:r>
    </w:p>
    <w:p w14:paraId="44A5F3EF" w14:textId="77777777" w:rsidR="00095951" w:rsidRPr="00221D58" w:rsidRDefault="00FA4516" w:rsidP="00FC1349">
      <w:pPr>
        <w:pStyle w:val="CM201"/>
        <w:numPr>
          <w:ilvl w:val="1"/>
          <w:numId w:val="31"/>
        </w:numPr>
        <w:spacing w:line="360" w:lineRule="atLeast"/>
        <w:ind w:left="788" w:right="96" w:hanging="431"/>
        <w:rPr>
          <w:rFonts w:asciiTheme="minorHAnsi" w:hAnsiTheme="minorHAnsi" w:cs="Arial"/>
          <w:sz w:val="22"/>
          <w:szCs w:val="22"/>
        </w:rPr>
      </w:pPr>
      <w:r w:rsidRPr="00221D58">
        <w:rPr>
          <w:rFonts w:asciiTheme="minorHAnsi" w:hAnsiTheme="minorHAnsi" w:cs="Arial"/>
          <w:sz w:val="22"/>
          <w:szCs w:val="22"/>
        </w:rPr>
        <w:t xml:space="preserve">CMP premises </w:t>
      </w:r>
      <w:r w:rsidR="00FE48C8" w:rsidRPr="00221D58">
        <w:rPr>
          <w:rFonts w:asciiTheme="minorHAnsi" w:hAnsiTheme="minorHAnsi" w:cs="Arial"/>
          <w:sz w:val="22"/>
          <w:szCs w:val="22"/>
        </w:rPr>
        <w:t>will</w:t>
      </w:r>
      <w:r w:rsidRPr="00221D58">
        <w:rPr>
          <w:rFonts w:asciiTheme="minorHAnsi" w:hAnsiTheme="minorHAnsi" w:cs="Arial"/>
          <w:sz w:val="22"/>
          <w:szCs w:val="22"/>
        </w:rPr>
        <w:t xml:space="preserve"> be furnished taking account of national guidance; rooms with specialist functions, for example minor surgery</w:t>
      </w:r>
      <w:r w:rsidR="00221D58">
        <w:rPr>
          <w:rFonts w:asciiTheme="minorHAnsi" w:hAnsiTheme="minorHAnsi" w:cs="Arial"/>
          <w:sz w:val="22"/>
          <w:szCs w:val="22"/>
        </w:rPr>
        <w:t xml:space="preserve"> room and treatment room</w:t>
      </w:r>
      <w:r w:rsidRPr="00221D58">
        <w:rPr>
          <w:rFonts w:asciiTheme="minorHAnsi" w:hAnsiTheme="minorHAnsi" w:cs="Arial"/>
          <w:sz w:val="22"/>
          <w:szCs w:val="22"/>
        </w:rPr>
        <w:t xml:space="preserve">, </w:t>
      </w:r>
      <w:r w:rsidR="00201B1D" w:rsidRPr="00221D58">
        <w:rPr>
          <w:rFonts w:asciiTheme="minorHAnsi" w:hAnsiTheme="minorHAnsi" w:cs="Arial"/>
          <w:sz w:val="22"/>
          <w:szCs w:val="22"/>
        </w:rPr>
        <w:t>will</w:t>
      </w:r>
      <w:r w:rsidR="00FE48C8" w:rsidRPr="00221D58">
        <w:rPr>
          <w:rFonts w:asciiTheme="minorHAnsi" w:hAnsiTheme="minorHAnsi" w:cs="Arial"/>
          <w:sz w:val="22"/>
          <w:szCs w:val="22"/>
        </w:rPr>
        <w:t xml:space="preserve"> be adapted accordingly in line with</w:t>
      </w:r>
      <w:r w:rsidRPr="00221D58">
        <w:rPr>
          <w:rFonts w:asciiTheme="minorHAnsi" w:hAnsiTheme="minorHAnsi" w:cs="Arial"/>
          <w:sz w:val="22"/>
          <w:szCs w:val="22"/>
        </w:rPr>
        <w:t xml:space="preserve"> a risk assessment. </w:t>
      </w:r>
    </w:p>
    <w:p w14:paraId="2D8C02AC" w14:textId="77777777" w:rsidR="00FA4516" w:rsidRPr="00221D58" w:rsidRDefault="00FA4516" w:rsidP="00FC1349">
      <w:pPr>
        <w:pStyle w:val="CM201"/>
        <w:numPr>
          <w:ilvl w:val="1"/>
          <w:numId w:val="31"/>
        </w:numPr>
        <w:spacing w:line="360" w:lineRule="atLeast"/>
        <w:ind w:left="788" w:right="96" w:hanging="431"/>
        <w:rPr>
          <w:rFonts w:asciiTheme="minorHAnsi" w:hAnsiTheme="minorHAnsi" w:cs="Arial"/>
          <w:sz w:val="22"/>
          <w:szCs w:val="22"/>
        </w:rPr>
      </w:pPr>
      <w:r w:rsidRPr="00221D58">
        <w:rPr>
          <w:rFonts w:asciiTheme="minorHAnsi" w:hAnsiTheme="minorHAnsi" w:cs="Arial"/>
          <w:sz w:val="22"/>
          <w:szCs w:val="22"/>
        </w:rPr>
        <w:t xml:space="preserve">Planned examination of wounds and potential infected sites should be carried out in a designated setting designed for the purpose, for example the treatment room. </w:t>
      </w:r>
      <w:r w:rsidR="006E7BAB" w:rsidRPr="006E64AE">
        <w:rPr>
          <w:rFonts w:asciiTheme="minorHAnsi" w:hAnsiTheme="minorHAnsi" w:cs="Arial"/>
          <w:sz w:val="22"/>
          <w:szCs w:val="22"/>
        </w:rPr>
        <w:t>Patients with infected wounds where contamination is a potential concern should be offered appointments at the end of the day to allow appropriate decontamination of surfaces.</w:t>
      </w:r>
    </w:p>
    <w:p w14:paraId="6F4F5B12" w14:textId="77777777" w:rsidR="00FE48C8" w:rsidRPr="00221D58" w:rsidRDefault="00FE48C8" w:rsidP="00FC1349">
      <w:pPr>
        <w:pStyle w:val="CM201"/>
        <w:numPr>
          <w:ilvl w:val="1"/>
          <w:numId w:val="31"/>
        </w:numPr>
        <w:spacing w:line="360" w:lineRule="atLeast"/>
        <w:ind w:left="788" w:right="96" w:hanging="431"/>
        <w:rPr>
          <w:rFonts w:asciiTheme="minorHAnsi" w:hAnsiTheme="minorHAnsi" w:cs="Arial"/>
          <w:sz w:val="22"/>
          <w:szCs w:val="22"/>
        </w:rPr>
      </w:pPr>
      <w:r w:rsidRPr="00221D58">
        <w:rPr>
          <w:rFonts w:asciiTheme="minorHAnsi" w:hAnsiTheme="minorHAnsi" w:cs="Arial"/>
          <w:sz w:val="22"/>
          <w:szCs w:val="22"/>
        </w:rPr>
        <w:t xml:space="preserve"> The environmental cleaning and decontamination plan specifies how to clean all areas, fixtures and fittings, and what products to use, including the appropriate decontamination of the rooms used for minor surgery and coil fitting.</w:t>
      </w:r>
    </w:p>
    <w:p w14:paraId="5265B288" w14:textId="77777777" w:rsidR="00FA4516" w:rsidRPr="00221D58" w:rsidRDefault="00FE48C8" w:rsidP="00FC1349">
      <w:pPr>
        <w:pStyle w:val="CM201"/>
        <w:numPr>
          <w:ilvl w:val="1"/>
          <w:numId w:val="31"/>
        </w:numPr>
        <w:spacing w:line="360" w:lineRule="atLeast"/>
        <w:ind w:left="788" w:right="96" w:hanging="431"/>
        <w:rPr>
          <w:rFonts w:asciiTheme="minorHAnsi" w:hAnsiTheme="minorHAnsi" w:cs="Arial"/>
          <w:sz w:val="22"/>
          <w:szCs w:val="22"/>
        </w:rPr>
      </w:pPr>
      <w:r w:rsidRPr="00221D58">
        <w:rPr>
          <w:rFonts w:asciiTheme="minorHAnsi" w:hAnsiTheme="minorHAnsi" w:cs="Arial"/>
          <w:sz w:val="22"/>
          <w:szCs w:val="22"/>
        </w:rPr>
        <w:t>Cleaning w</w:t>
      </w:r>
      <w:r w:rsidR="002D6376" w:rsidRPr="00221D58">
        <w:rPr>
          <w:rFonts w:asciiTheme="minorHAnsi" w:hAnsiTheme="minorHAnsi" w:cs="Arial"/>
          <w:sz w:val="22"/>
          <w:szCs w:val="22"/>
        </w:rPr>
        <w:t xml:space="preserve">ill be subject to regular audit by the </w:t>
      </w:r>
      <w:r w:rsidR="00E03393" w:rsidRPr="00221D58">
        <w:rPr>
          <w:rFonts w:asciiTheme="minorHAnsi" w:hAnsiTheme="minorHAnsi" w:cs="Arial"/>
          <w:sz w:val="22"/>
          <w:szCs w:val="22"/>
        </w:rPr>
        <w:t xml:space="preserve">cleaning contractor </w:t>
      </w:r>
      <w:r w:rsidR="00D954F6" w:rsidRPr="00221D58">
        <w:rPr>
          <w:rFonts w:asciiTheme="minorHAnsi" w:hAnsiTheme="minorHAnsi" w:cs="Arial"/>
          <w:sz w:val="22"/>
          <w:szCs w:val="22"/>
        </w:rPr>
        <w:t xml:space="preserve">in liaison </w:t>
      </w:r>
      <w:r w:rsidR="00221D58">
        <w:rPr>
          <w:rFonts w:asciiTheme="minorHAnsi" w:hAnsiTheme="minorHAnsi" w:cs="Arial"/>
          <w:sz w:val="22"/>
          <w:szCs w:val="22"/>
        </w:rPr>
        <w:t xml:space="preserve">and agreement </w:t>
      </w:r>
      <w:r w:rsidR="00D954F6" w:rsidRPr="00221D58">
        <w:rPr>
          <w:rFonts w:asciiTheme="minorHAnsi" w:hAnsiTheme="minorHAnsi" w:cs="Arial"/>
          <w:sz w:val="22"/>
          <w:szCs w:val="22"/>
        </w:rPr>
        <w:t>with the</w:t>
      </w:r>
      <w:r w:rsidR="00E03393" w:rsidRPr="00221D58">
        <w:rPr>
          <w:rFonts w:asciiTheme="minorHAnsi" w:hAnsiTheme="minorHAnsi" w:cs="Arial"/>
          <w:sz w:val="22"/>
          <w:szCs w:val="22"/>
        </w:rPr>
        <w:t xml:space="preserve"> </w:t>
      </w:r>
      <w:r w:rsidR="002D6376" w:rsidRPr="00221D58">
        <w:rPr>
          <w:rFonts w:asciiTheme="minorHAnsi" w:hAnsiTheme="minorHAnsi" w:cs="Arial"/>
          <w:sz w:val="22"/>
          <w:szCs w:val="22"/>
        </w:rPr>
        <w:t>IPC team.</w:t>
      </w:r>
    </w:p>
    <w:p w14:paraId="227EE1F3" w14:textId="77777777" w:rsidR="00FE48C8" w:rsidRPr="00221D58" w:rsidRDefault="00FE48C8" w:rsidP="00095951">
      <w:pPr>
        <w:pStyle w:val="Default"/>
        <w:rPr>
          <w:rFonts w:asciiTheme="minorHAnsi" w:hAnsiTheme="minorHAnsi"/>
          <w:sz w:val="22"/>
          <w:szCs w:val="22"/>
        </w:rPr>
      </w:pPr>
    </w:p>
    <w:p w14:paraId="78AEF93F" w14:textId="77777777" w:rsidR="00D57176" w:rsidRPr="00221D58" w:rsidRDefault="00D57176" w:rsidP="00FC1349">
      <w:pPr>
        <w:pStyle w:val="Normal1"/>
        <w:numPr>
          <w:ilvl w:val="0"/>
          <w:numId w:val="31"/>
        </w:numPr>
        <w:spacing w:before="480" w:line="360" w:lineRule="atLeast"/>
        <w:jc w:val="both"/>
        <w:rPr>
          <w:rFonts w:asciiTheme="minorHAnsi" w:hAnsiTheme="minorHAnsi"/>
          <w:b/>
          <w:sz w:val="22"/>
          <w:szCs w:val="22"/>
        </w:rPr>
      </w:pPr>
      <w:r w:rsidRPr="00221D58">
        <w:rPr>
          <w:rStyle w:val="normalchar1"/>
          <w:rFonts w:asciiTheme="minorHAnsi" w:hAnsiTheme="minorHAnsi" w:cs="Arial"/>
          <w:b/>
          <w:sz w:val="22"/>
          <w:szCs w:val="22"/>
        </w:rPr>
        <w:lastRenderedPageBreak/>
        <w:t>Hand hygiene</w:t>
      </w:r>
    </w:p>
    <w:p w14:paraId="6B9CDB26" w14:textId="2755A1CC" w:rsidR="00D57176" w:rsidRPr="00221D58" w:rsidRDefault="00A36861" w:rsidP="00FC1349">
      <w:pPr>
        <w:pStyle w:val="Normal1"/>
        <w:numPr>
          <w:ilvl w:val="1"/>
          <w:numId w:val="31"/>
        </w:numPr>
        <w:spacing w:before="240" w:line="360" w:lineRule="atLeast"/>
        <w:jc w:val="both"/>
        <w:rPr>
          <w:rFonts w:asciiTheme="minorHAnsi" w:hAnsiTheme="minorHAnsi"/>
          <w:sz w:val="22"/>
          <w:szCs w:val="22"/>
        </w:rPr>
      </w:pPr>
      <w:r w:rsidRPr="00221D58">
        <w:rPr>
          <w:rStyle w:val="normalchar1"/>
          <w:rFonts w:asciiTheme="minorHAnsi" w:hAnsiTheme="minorHAnsi" w:cs="Arial"/>
          <w:sz w:val="22"/>
          <w:szCs w:val="22"/>
        </w:rPr>
        <w:t>Clinical s</w:t>
      </w:r>
      <w:r w:rsidR="00D57176" w:rsidRPr="00221D58">
        <w:rPr>
          <w:rStyle w:val="normalchar1"/>
          <w:rFonts w:asciiTheme="minorHAnsi" w:hAnsiTheme="minorHAnsi" w:cs="Arial"/>
          <w:sz w:val="22"/>
          <w:szCs w:val="22"/>
        </w:rPr>
        <w:t xml:space="preserve">taff </w:t>
      </w:r>
      <w:r w:rsidR="00BB638D" w:rsidRPr="00221D58">
        <w:rPr>
          <w:rStyle w:val="normalchar1"/>
          <w:rFonts w:asciiTheme="minorHAnsi" w:hAnsiTheme="minorHAnsi" w:cs="Arial"/>
          <w:sz w:val="22"/>
          <w:szCs w:val="22"/>
        </w:rPr>
        <w:t>should</w:t>
      </w:r>
      <w:r w:rsidR="00D57176" w:rsidRPr="00221D58">
        <w:rPr>
          <w:rStyle w:val="normalchar1"/>
          <w:rFonts w:asciiTheme="minorHAnsi" w:hAnsiTheme="minorHAnsi" w:cs="Arial"/>
          <w:sz w:val="22"/>
          <w:szCs w:val="22"/>
        </w:rPr>
        <w:t xml:space="preserve"> remove all wrist/ hand jewellery </w:t>
      </w:r>
      <w:r w:rsidR="008F6FBD" w:rsidRPr="00221D58">
        <w:rPr>
          <w:rStyle w:val="normalchar1"/>
          <w:rFonts w:asciiTheme="minorHAnsi" w:hAnsiTheme="minorHAnsi" w:cs="Arial"/>
          <w:sz w:val="22"/>
          <w:szCs w:val="22"/>
        </w:rPr>
        <w:t>(</w:t>
      </w:r>
      <w:r w:rsidR="003900B1" w:rsidRPr="00221D58">
        <w:rPr>
          <w:rStyle w:val="normalchar1"/>
          <w:rFonts w:asciiTheme="minorHAnsi" w:hAnsiTheme="minorHAnsi" w:cs="Arial"/>
          <w:sz w:val="22"/>
          <w:szCs w:val="22"/>
        </w:rPr>
        <w:t>except for</w:t>
      </w:r>
      <w:r w:rsidR="008F6FBD" w:rsidRPr="00221D58">
        <w:rPr>
          <w:rStyle w:val="normalchar1"/>
          <w:rFonts w:asciiTheme="minorHAnsi" w:hAnsiTheme="minorHAnsi" w:cs="Arial"/>
          <w:sz w:val="22"/>
          <w:szCs w:val="22"/>
        </w:rPr>
        <w:t xml:space="preserve"> a single plain wedding band) </w:t>
      </w:r>
      <w:r w:rsidR="00D57176" w:rsidRPr="00221D58">
        <w:rPr>
          <w:rStyle w:val="normalchar1"/>
          <w:rFonts w:asciiTheme="minorHAnsi" w:hAnsiTheme="minorHAnsi" w:cs="Arial"/>
          <w:sz w:val="22"/>
          <w:szCs w:val="22"/>
        </w:rPr>
        <w:t>including wrist watches at the beginning of each clinical shift before regular hand decontamination begins. Cuts and abrasions must be covered with waterproof dressings.</w:t>
      </w:r>
      <w:r w:rsidRPr="00221D58">
        <w:rPr>
          <w:rStyle w:val="normalchar1"/>
          <w:rFonts w:asciiTheme="minorHAnsi" w:hAnsiTheme="minorHAnsi" w:cs="Arial"/>
          <w:sz w:val="22"/>
          <w:szCs w:val="22"/>
        </w:rPr>
        <w:t xml:space="preserve"> Non-clinical staff will be encouraged to follow this guidance for their own protection.</w:t>
      </w:r>
    </w:p>
    <w:p w14:paraId="7B9024FB"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Hands that are visibly soiled or potentially grossly contaminated with dirt or organic material must be washed with liquid soap and water.</w:t>
      </w:r>
    </w:p>
    <w:p w14:paraId="63E7ABD7" w14:textId="77777777" w:rsidR="00D57176" w:rsidRPr="00221D58" w:rsidRDefault="00A36861"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All staff should b</w:t>
      </w:r>
      <w:r w:rsidR="00D57176" w:rsidRPr="00221D58">
        <w:rPr>
          <w:rStyle w:val="normalchar1"/>
          <w:rFonts w:asciiTheme="minorHAnsi" w:hAnsiTheme="minorHAnsi" w:cs="Arial"/>
          <w:sz w:val="22"/>
          <w:szCs w:val="22"/>
        </w:rPr>
        <w:t xml:space="preserve">e aware that alcohol gels are not effective against Noroviruses or Clostridium difficile spores, hands </w:t>
      </w:r>
      <w:r w:rsidR="00320FEB" w:rsidRPr="00221D58">
        <w:rPr>
          <w:rStyle w:val="normalchar1"/>
          <w:rFonts w:asciiTheme="minorHAnsi" w:hAnsiTheme="minorHAnsi" w:cs="Arial"/>
          <w:sz w:val="22"/>
          <w:szCs w:val="22"/>
        </w:rPr>
        <w:t>should</w:t>
      </w:r>
      <w:r w:rsidR="00D57176" w:rsidRPr="00221D58">
        <w:rPr>
          <w:rStyle w:val="normalchar1"/>
          <w:rFonts w:asciiTheme="minorHAnsi" w:hAnsiTheme="minorHAnsi" w:cs="Arial"/>
          <w:sz w:val="22"/>
          <w:szCs w:val="22"/>
        </w:rPr>
        <w:t xml:space="preserve"> therefore be washed with soap and water after patient contact.</w:t>
      </w:r>
    </w:p>
    <w:p w14:paraId="49B83E48" w14:textId="24A3E771"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As a basic </w:t>
      </w:r>
      <w:r w:rsidR="003900B1" w:rsidRPr="00221D58">
        <w:rPr>
          <w:rStyle w:val="normalchar1"/>
          <w:rFonts w:asciiTheme="minorHAnsi" w:hAnsiTheme="minorHAnsi" w:cs="Arial"/>
          <w:sz w:val="22"/>
          <w:szCs w:val="22"/>
        </w:rPr>
        <w:t>principal</w:t>
      </w:r>
      <w:r w:rsidRPr="00221D58">
        <w:rPr>
          <w:rStyle w:val="normalchar1"/>
          <w:rFonts w:asciiTheme="minorHAnsi" w:hAnsiTheme="minorHAnsi" w:cs="Arial"/>
          <w:sz w:val="22"/>
          <w:szCs w:val="22"/>
        </w:rPr>
        <w:t xml:space="preserve"> hands should always be washed and dried after visiting the toilet, before preparing food, before eating or drinking, and after smoking.</w:t>
      </w:r>
    </w:p>
    <w:p w14:paraId="3C3A2E91"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Effective hand washing technique is detailed in appendix 1.</w:t>
      </w:r>
    </w:p>
    <w:p w14:paraId="1F19456C" w14:textId="38CA563A"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When decontaminating hands using alcohol hand rub, hands should be free of dirt and organic material. The hand rub solution must contact</w:t>
      </w:r>
      <w:r w:rsidR="003900B1">
        <w:rPr>
          <w:rStyle w:val="normalchar1"/>
          <w:rFonts w:asciiTheme="minorHAnsi" w:hAnsiTheme="minorHAnsi" w:cs="Arial"/>
          <w:sz w:val="22"/>
          <w:szCs w:val="22"/>
        </w:rPr>
        <w:t xml:space="preserve"> </w:t>
      </w:r>
      <w:r w:rsidRPr="00221D58">
        <w:rPr>
          <w:rStyle w:val="normalchar1"/>
          <w:rFonts w:asciiTheme="minorHAnsi" w:hAnsiTheme="minorHAnsi" w:cs="Arial"/>
          <w:sz w:val="22"/>
          <w:szCs w:val="22"/>
        </w:rPr>
        <w:t xml:space="preserve">all surfaces of the hand. The hands must be rubbed together vigorously, paying particular attention to the tips of the fingers, the thumbs and the areas between the fingers, and until the solution has evaporated and the hands are dry. </w:t>
      </w:r>
    </w:p>
    <w:p w14:paraId="2789046C"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Apply an emollient hand cream at the end of each shift to protect skin from the drying effects of regular hand decontamination. </w:t>
      </w:r>
    </w:p>
    <w:p w14:paraId="4E7B61F3"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Nails should be short, clean and free from nail polish. Artificial nails are not acceptable as hands cannot be effectively decontaminated.</w:t>
      </w:r>
    </w:p>
    <w:p w14:paraId="6E698263" w14:textId="77777777" w:rsidR="00786A98"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Nail brushes are commonly contaminated with pathogenic bacteria and may also damage the skin, their use must be avoided in all areas.</w:t>
      </w:r>
    </w:p>
    <w:p w14:paraId="60BC0B5F" w14:textId="7B6AE7DF" w:rsidR="00D57176" w:rsidRPr="00221D58" w:rsidRDefault="00D57176" w:rsidP="003900B1">
      <w:pPr>
        <w:pStyle w:val="Normal1"/>
        <w:spacing w:line="360" w:lineRule="atLeast"/>
        <w:ind w:left="792"/>
        <w:jc w:val="both"/>
        <w:rPr>
          <w:rFonts w:asciiTheme="minorHAnsi" w:hAnsiTheme="minorHAnsi"/>
          <w:sz w:val="22"/>
          <w:szCs w:val="22"/>
        </w:rPr>
      </w:pPr>
      <w:r w:rsidRPr="00221D58">
        <w:rPr>
          <w:rStyle w:val="normalchar1"/>
          <w:rFonts w:asciiTheme="minorHAnsi" w:hAnsiTheme="minorHAnsi" w:cs="Arial"/>
          <w:sz w:val="22"/>
          <w:szCs w:val="22"/>
        </w:rPr>
        <w:t>Gloves must be worn for invasive procedures, contact with non-intact skin, mucous membranes, and all activities that have been assessed as carrying a risk of exposure to blood, body fluids, secretions and excretions, and when handling sharp or contaminated instruments.</w:t>
      </w:r>
    </w:p>
    <w:p w14:paraId="290D1BA5"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Where gloves are worn as above, they should be put on immediately before an episode of patient contact or treatment and removed as soon as the activity is completed. Gloves must be </w:t>
      </w:r>
      <w:proofErr w:type="gramStart"/>
      <w:r w:rsidRPr="00221D58">
        <w:rPr>
          <w:rStyle w:val="normalchar1"/>
          <w:rFonts w:asciiTheme="minorHAnsi" w:hAnsiTheme="minorHAnsi" w:cs="Arial"/>
          <w:sz w:val="22"/>
          <w:szCs w:val="22"/>
        </w:rPr>
        <w:t>changed</w:t>
      </w:r>
      <w:proofErr w:type="gramEnd"/>
      <w:r w:rsidRPr="00221D58">
        <w:rPr>
          <w:rStyle w:val="normalchar1"/>
          <w:rFonts w:asciiTheme="minorHAnsi" w:hAnsiTheme="minorHAnsi" w:cs="Arial"/>
          <w:sz w:val="22"/>
          <w:szCs w:val="22"/>
        </w:rPr>
        <w:t xml:space="preserve"> and hands decontaminated between caring for different patients or between care/ treatment activities for the same patient.</w:t>
      </w:r>
    </w:p>
    <w:p w14:paraId="76EA6480" w14:textId="77777777" w:rsidR="00D57176" w:rsidRPr="00221D58" w:rsidRDefault="00A36861" w:rsidP="00FC1349">
      <w:pPr>
        <w:pStyle w:val="Normal1"/>
        <w:numPr>
          <w:ilvl w:val="1"/>
          <w:numId w:val="31"/>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Soiled g</w:t>
      </w:r>
      <w:r w:rsidR="00D57176" w:rsidRPr="00221D58">
        <w:rPr>
          <w:rStyle w:val="normalchar1"/>
          <w:rFonts w:asciiTheme="minorHAnsi" w:hAnsiTheme="minorHAnsi" w:cs="Arial"/>
          <w:sz w:val="22"/>
          <w:szCs w:val="22"/>
        </w:rPr>
        <w:t>loves must be disposed of as clinical waste and hands should be decontaminated following the removal of gloves.</w:t>
      </w:r>
    </w:p>
    <w:p w14:paraId="191E815B" w14:textId="77777777" w:rsidR="00221D58" w:rsidRPr="00221D58" w:rsidRDefault="00221D58" w:rsidP="00221D58">
      <w:pPr>
        <w:pStyle w:val="Normal1"/>
        <w:spacing w:line="360" w:lineRule="atLeast"/>
        <w:ind w:left="792"/>
        <w:jc w:val="both"/>
        <w:rPr>
          <w:rFonts w:asciiTheme="minorHAnsi" w:hAnsiTheme="minorHAnsi"/>
          <w:sz w:val="22"/>
          <w:szCs w:val="22"/>
        </w:rPr>
      </w:pPr>
    </w:p>
    <w:p w14:paraId="42554777" w14:textId="77777777" w:rsidR="00D57176" w:rsidRPr="00221D58" w:rsidRDefault="00D57176" w:rsidP="00FC1349">
      <w:pPr>
        <w:pStyle w:val="Normal1"/>
        <w:numPr>
          <w:ilvl w:val="0"/>
          <w:numId w:val="31"/>
        </w:numPr>
        <w:spacing w:before="480" w:line="360" w:lineRule="atLeast"/>
        <w:jc w:val="both"/>
        <w:rPr>
          <w:rFonts w:asciiTheme="minorHAnsi" w:hAnsiTheme="minorHAnsi"/>
          <w:b/>
          <w:sz w:val="22"/>
          <w:szCs w:val="22"/>
        </w:rPr>
      </w:pPr>
      <w:r w:rsidRPr="00221D58">
        <w:rPr>
          <w:rStyle w:val="normalchar1"/>
          <w:rFonts w:asciiTheme="minorHAnsi" w:hAnsiTheme="minorHAnsi" w:cs="Arial"/>
          <w:b/>
          <w:sz w:val="22"/>
          <w:szCs w:val="22"/>
        </w:rPr>
        <w:t>Decontamination</w:t>
      </w:r>
      <w:r w:rsidR="00221D58">
        <w:rPr>
          <w:rStyle w:val="normalchar1"/>
          <w:rFonts w:asciiTheme="minorHAnsi" w:hAnsiTheme="minorHAnsi" w:cs="Arial"/>
          <w:b/>
          <w:sz w:val="22"/>
          <w:szCs w:val="22"/>
        </w:rPr>
        <w:t xml:space="preserve">: Cleaning, </w:t>
      </w:r>
      <w:r w:rsidR="00221D58" w:rsidRPr="00221D58">
        <w:rPr>
          <w:rStyle w:val="normalchar1"/>
          <w:rFonts w:asciiTheme="minorHAnsi" w:hAnsiTheme="minorHAnsi" w:cs="Arial"/>
          <w:b/>
          <w:sz w:val="22"/>
          <w:szCs w:val="22"/>
        </w:rPr>
        <w:t>Disinfection and</w:t>
      </w:r>
      <w:r w:rsidR="00221D58">
        <w:rPr>
          <w:rStyle w:val="normalchar1"/>
          <w:rFonts w:asciiTheme="minorHAnsi" w:hAnsiTheme="minorHAnsi" w:cs="Arial"/>
          <w:b/>
          <w:sz w:val="22"/>
          <w:szCs w:val="22"/>
        </w:rPr>
        <w:t xml:space="preserve"> Sterilisation</w:t>
      </w:r>
    </w:p>
    <w:p w14:paraId="5CA37E0A" w14:textId="77777777" w:rsidR="00A35FA4" w:rsidRPr="00221D58" w:rsidRDefault="00A35FA4" w:rsidP="00A35FA4">
      <w:pPr>
        <w:pStyle w:val="Normal1"/>
        <w:spacing w:line="360" w:lineRule="atLeast"/>
        <w:jc w:val="both"/>
        <w:rPr>
          <w:rStyle w:val="normalchar1"/>
          <w:rFonts w:asciiTheme="minorHAnsi" w:hAnsiTheme="minorHAnsi" w:cs="Arial"/>
          <w:sz w:val="22"/>
          <w:szCs w:val="22"/>
        </w:rPr>
      </w:pPr>
    </w:p>
    <w:p w14:paraId="07272F5C" w14:textId="77777777" w:rsidR="00D57176" w:rsidRPr="00221D58" w:rsidRDefault="00D57176" w:rsidP="00A35FA4">
      <w:pPr>
        <w:pStyle w:val="Normal1"/>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lastRenderedPageBreak/>
        <w:t>The term decontamination refers to cleaning, disinfection and sterilisation and there are three levels of decontamination.</w:t>
      </w:r>
      <w:r w:rsidR="004A67C2" w:rsidRPr="00221D58">
        <w:rPr>
          <w:rFonts w:asciiTheme="minorHAnsi" w:hAnsiTheme="minorHAnsi"/>
          <w:color w:val="FF0000"/>
          <w:sz w:val="22"/>
          <w:szCs w:val="22"/>
        </w:rPr>
        <w:t xml:space="preserve"> </w:t>
      </w:r>
    </w:p>
    <w:p w14:paraId="05509B37" w14:textId="77777777" w:rsidR="00194A40" w:rsidRPr="00221D58" w:rsidRDefault="00194A40" w:rsidP="00A35FA4">
      <w:pPr>
        <w:pStyle w:val="Normal1"/>
        <w:spacing w:line="360" w:lineRule="atLeast"/>
        <w:ind w:left="360"/>
        <w:jc w:val="both"/>
        <w:rPr>
          <w:rFonts w:asciiTheme="minorHAnsi" w:hAnsiTheme="minorHAnsi"/>
          <w:sz w:val="22"/>
          <w:szCs w:val="22"/>
        </w:rPr>
      </w:pPr>
    </w:p>
    <w:p w14:paraId="005F48B4" w14:textId="0C3A0320" w:rsidR="00194A40" w:rsidRPr="00221D58" w:rsidRDefault="00D57176" w:rsidP="00A35FA4">
      <w:pPr>
        <w:pStyle w:val="Normal1"/>
        <w:numPr>
          <w:ilvl w:val="1"/>
          <w:numId w:val="31"/>
        </w:numPr>
        <w:spacing w:line="360" w:lineRule="atLeast"/>
        <w:jc w:val="both"/>
        <w:rPr>
          <w:rFonts w:asciiTheme="minorHAnsi" w:hAnsiTheme="minorHAnsi" w:cs="Arial"/>
          <w:sz w:val="22"/>
          <w:szCs w:val="22"/>
        </w:rPr>
      </w:pPr>
      <w:r w:rsidRPr="00221D58">
        <w:rPr>
          <w:rStyle w:val="normalchar1"/>
          <w:rFonts w:asciiTheme="minorHAnsi" w:hAnsiTheme="minorHAnsi" w:cs="Arial"/>
          <w:sz w:val="22"/>
          <w:szCs w:val="22"/>
        </w:rPr>
        <w:t xml:space="preserve">Cleaning: Cleaning is the physical removal of any contamination such as blood, faeces etc. Many </w:t>
      </w:r>
      <w:r w:rsidR="003900B1" w:rsidRPr="00221D58">
        <w:rPr>
          <w:rStyle w:val="normalchar1"/>
          <w:rFonts w:asciiTheme="minorHAnsi" w:hAnsiTheme="minorHAnsi" w:cs="Arial"/>
          <w:sz w:val="22"/>
          <w:szCs w:val="22"/>
        </w:rPr>
        <w:t>microorganisms</w:t>
      </w:r>
      <w:r w:rsidRPr="00221D58">
        <w:rPr>
          <w:rStyle w:val="normalchar1"/>
          <w:rFonts w:asciiTheme="minorHAnsi" w:hAnsiTheme="minorHAnsi" w:cs="Arial"/>
          <w:sz w:val="22"/>
          <w:szCs w:val="22"/>
        </w:rPr>
        <w:t xml:space="preserve"> are removed with warm water and detergent. Detergent is essential for effective cleaning. Approximately 80% of organisms are removed by cleaning. Once cleaned it is important to ensure the equipment/area is dried thoroughly to prevent any remaining bacteria from multiplying. </w:t>
      </w:r>
      <w:r w:rsidR="00194A40" w:rsidRPr="00221D58">
        <w:rPr>
          <w:rStyle w:val="normalchar1"/>
          <w:rFonts w:asciiTheme="minorHAnsi" w:hAnsiTheme="minorHAnsi" w:cs="Arial"/>
          <w:sz w:val="22"/>
          <w:szCs w:val="22"/>
        </w:rPr>
        <w:t>Cleaning</w:t>
      </w:r>
      <w:r w:rsidRPr="00221D58">
        <w:rPr>
          <w:rStyle w:val="normalchar1"/>
          <w:rFonts w:asciiTheme="minorHAnsi" w:hAnsiTheme="minorHAnsi" w:cs="Arial"/>
          <w:sz w:val="22"/>
          <w:szCs w:val="22"/>
        </w:rPr>
        <w:t xml:space="preserve"> is the most important part of the decontamination process and must be carried out to a high standard, prior to any further stages of the decontamination process.</w:t>
      </w:r>
    </w:p>
    <w:p w14:paraId="6274CBF3" w14:textId="6424F330" w:rsidR="00194A40" w:rsidRPr="00221D58" w:rsidRDefault="00D57176" w:rsidP="00A35FA4">
      <w:pPr>
        <w:pStyle w:val="Normal1"/>
        <w:numPr>
          <w:ilvl w:val="1"/>
          <w:numId w:val="31"/>
        </w:numPr>
        <w:spacing w:line="360" w:lineRule="atLeast"/>
        <w:jc w:val="both"/>
        <w:rPr>
          <w:rFonts w:asciiTheme="minorHAnsi" w:hAnsiTheme="minorHAnsi" w:cs="Arial"/>
          <w:sz w:val="22"/>
          <w:szCs w:val="22"/>
        </w:rPr>
      </w:pPr>
      <w:r w:rsidRPr="00221D58">
        <w:rPr>
          <w:rStyle w:val="normalchar1"/>
          <w:rFonts w:asciiTheme="minorHAnsi" w:hAnsiTheme="minorHAnsi" w:cs="Arial"/>
          <w:sz w:val="22"/>
          <w:szCs w:val="22"/>
        </w:rPr>
        <w:t xml:space="preserve">Disinfection: Disinfection is a process which reduces the number of </w:t>
      </w:r>
      <w:r w:rsidR="003900B1" w:rsidRPr="00221D58">
        <w:rPr>
          <w:rStyle w:val="normalchar1"/>
          <w:rFonts w:asciiTheme="minorHAnsi" w:hAnsiTheme="minorHAnsi" w:cs="Arial"/>
          <w:sz w:val="22"/>
          <w:szCs w:val="22"/>
        </w:rPr>
        <w:t>microorganisms</w:t>
      </w:r>
      <w:r w:rsidRPr="00221D58">
        <w:rPr>
          <w:rStyle w:val="normalchar1"/>
          <w:rFonts w:asciiTheme="minorHAnsi" w:hAnsiTheme="minorHAnsi" w:cs="Arial"/>
          <w:sz w:val="22"/>
          <w:szCs w:val="22"/>
        </w:rPr>
        <w:t xml:space="preserve"> on an intermediate risk item to a level at which they are not harmful. Spores are not usually destroyed. Methods of disinfection include chemical disinfection (</w:t>
      </w:r>
      <w:r w:rsidR="003900B1" w:rsidRPr="00221D58">
        <w:rPr>
          <w:rStyle w:val="normalchar1"/>
          <w:rFonts w:asciiTheme="minorHAnsi" w:hAnsiTheme="minorHAnsi" w:cs="Arial"/>
          <w:sz w:val="22"/>
          <w:szCs w:val="22"/>
        </w:rPr>
        <w:t>e.g.,</w:t>
      </w:r>
      <w:r w:rsidRPr="00221D58">
        <w:rPr>
          <w:rStyle w:val="normalchar1"/>
          <w:rFonts w:asciiTheme="minorHAnsi" w:hAnsiTheme="minorHAnsi" w:cs="Arial"/>
          <w:sz w:val="22"/>
          <w:szCs w:val="22"/>
        </w:rPr>
        <w:t xml:space="preserve"> alcohol wipes). </w:t>
      </w:r>
    </w:p>
    <w:p w14:paraId="35C109B6" w14:textId="7FC6A71A" w:rsidR="00A35FA4" w:rsidRPr="00221D58" w:rsidRDefault="00D57176" w:rsidP="00A35FA4">
      <w:pPr>
        <w:pStyle w:val="Normal1"/>
        <w:numPr>
          <w:ilvl w:val="1"/>
          <w:numId w:val="31"/>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 xml:space="preserve">Sterilisation: Sterilisation is a process that kills or removes all types of micro-organisms, including resistant spores. It is impossible to guarantee that every </w:t>
      </w:r>
      <w:r w:rsidR="003900B1" w:rsidRPr="00221D58">
        <w:rPr>
          <w:rStyle w:val="normalchar1"/>
          <w:rFonts w:asciiTheme="minorHAnsi" w:hAnsiTheme="minorHAnsi" w:cs="Arial"/>
          <w:sz w:val="22"/>
          <w:szCs w:val="22"/>
        </w:rPr>
        <w:t>microorganism</w:t>
      </w:r>
      <w:r w:rsidRPr="00221D58">
        <w:rPr>
          <w:rStyle w:val="normalchar1"/>
          <w:rFonts w:asciiTheme="minorHAnsi" w:hAnsiTheme="minorHAnsi" w:cs="Arial"/>
          <w:sz w:val="22"/>
          <w:szCs w:val="22"/>
        </w:rPr>
        <w:t xml:space="preserve"> exposed to a particular treatment has been killed. It is therefore realistic to define sterilisation as a process that provides an acceptably low probability that any </w:t>
      </w:r>
      <w:r w:rsidR="003900B1" w:rsidRPr="00221D58">
        <w:rPr>
          <w:rStyle w:val="normalchar1"/>
          <w:rFonts w:asciiTheme="minorHAnsi" w:hAnsiTheme="minorHAnsi" w:cs="Arial"/>
          <w:sz w:val="22"/>
          <w:szCs w:val="22"/>
        </w:rPr>
        <w:t>microorganism</w:t>
      </w:r>
      <w:r w:rsidRPr="00221D58">
        <w:rPr>
          <w:rStyle w:val="normalchar1"/>
          <w:rFonts w:asciiTheme="minorHAnsi" w:hAnsiTheme="minorHAnsi" w:cs="Arial"/>
          <w:sz w:val="22"/>
          <w:szCs w:val="22"/>
        </w:rPr>
        <w:t xml:space="preserve"> will survive the treatment. Autoclaving or gamma irradiation are common methods of sterilisation.</w:t>
      </w:r>
      <w:r w:rsidR="00A35FA4" w:rsidRPr="00221D58">
        <w:rPr>
          <w:rStyle w:val="normalchar1"/>
          <w:rFonts w:asciiTheme="minorHAnsi" w:hAnsiTheme="minorHAnsi"/>
          <w:sz w:val="22"/>
          <w:szCs w:val="22"/>
        </w:rPr>
        <w:t xml:space="preserve"> </w:t>
      </w:r>
    </w:p>
    <w:p w14:paraId="499E6A93" w14:textId="77777777" w:rsidR="00194A40" w:rsidRPr="00221D58" w:rsidRDefault="00D57176" w:rsidP="00A35FA4">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No local sterilisation takes place at this surgery </w:t>
      </w:r>
      <w:r w:rsidR="00194A40" w:rsidRPr="00221D58">
        <w:rPr>
          <w:rStyle w:val="normalchar1"/>
          <w:rFonts w:asciiTheme="minorHAnsi" w:hAnsiTheme="minorHAnsi" w:cs="Arial"/>
          <w:sz w:val="22"/>
          <w:szCs w:val="22"/>
        </w:rPr>
        <w:t xml:space="preserve">- </w:t>
      </w:r>
      <w:r w:rsidRPr="00221D58">
        <w:rPr>
          <w:rStyle w:val="normalchar1"/>
          <w:rFonts w:asciiTheme="minorHAnsi" w:hAnsiTheme="minorHAnsi" w:cs="Arial"/>
          <w:sz w:val="22"/>
          <w:szCs w:val="22"/>
        </w:rPr>
        <w:t xml:space="preserve">all sterile equipment is secured from an accredited sterile supply department. </w:t>
      </w:r>
    </w:p>
    <w:p w14:paraId="5D6B72FA" w14:textId="6176CF9D" w:rsidR="00A35FA4" w:rsidRPr="00221D58" w:rsidRDefault="00D57176" w:rsidP="00A35FA4">
      <w:pPr>
        <w:pStyle w:val="Normal1"/>
        <w:numPr>
          <w:ilvl w:val="1"/>
          <w:numId w:val="31"/>
        </w:numPr>
        <w:spacing w:line="360" w:lineRule="atLeast"/>
        <w:jc w:val="both"/>
        <w:rPr>
          <w:rFonts w:asciiTheme="minorHAnsi" w:hAnsiTheme="minorHAnsi" w:cs="Arial"/>
          <w:sz w:val="22"/>
          <w:szCs w:val="22"/>
        </w:rPr>
      </w:pPr>
      <w:r w:rsidRPr="00221D58">
        <w:rPr>
          <w:rStyle w:val="normalchar1"/>
          <w:rFonts w:asciiTheme="minorHAnsi" w:hAnsiTheme="minorHAnsi" w:cs="Arial"/>
          <w:sz w:val="22"/>
          <w:szCs w:val="22"/>
        </w:rPr>
        <w:t xml:space="preserve">Surgical instruments: Defined as any instrument that </w:t>
      </w:r>
      <w:r w:rsidR="003900B1">
        <w:rPr>
          <w:rStyle w:val="normalchar1"/>
          <w:rFonts w:asciiTheme="minorHAnsi" w:hAnsiTheme="minorHAnsi" w:cs="Arial"/>
          <w:sz w:val="22"/>
          <w:szCs w:val="22"/>
        </w:rPr>
        <w:t>has</w:t>
      </w:r>
      <w:r w:rsidRPr="00221D58">
        <w:rPr>
          <w:rStyle w:val="normalchar1"/>
          <w:rFonts w:asciiTheme="minorHAnsi" w:hAnsiTheme="minorHAnsi" w:cs="Arial"/>
          <w:sz w:val="22"/>
          <w:szCs w:val="22"/>
        </w:rPr>
        <w:t xml:space="preserve"> contact with mucous membrane, penetrates intact skin or is in contact with non-intact skin. Single use devices that are labelled by the manufacturer for ‘single use only’ must not be reused and must be disposed of appropriately. All other surgical instruments are ordered into the surgery from the accredited sterile supply department.</w:t>
      </w:r>
    </w:p>
    <w:p w14:paraId="7E26B809" w14:textId="77777777" w:rsidR="007A1233" w:rsidRPr="00221D58" w:rsidRDefault="004A67C2" w:rsidP="00D57176">
      <w:pPr>
        <w:pStyle w:val="Normal1"/>
        <w:numPr>
          <w:ilvl w:val="1"/>
          <w:numId w:val="31"/>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Any</w:t>
      </w:r>
      <w:r w:rsidR="00D57176" w:rsidRPr="00221D58">
        <w:rPr>
          <w:rStyle w:val="normalchar1"/>
          <w:rFonts w:asciiTheme="minorHAnsi" w:hAnsiTheme="minorHAnsi" w:cs="Arial"/>
          <w:sz w:val="22"/>
          <w:szCs w:val="22"/>
        </w:rPr>
        <w:t xml:space="preserve"> items being transported for decontamination </w:t>
      </w:r>
      <w:r w:rsidR="00FE112F" w:rsidRPr="00221D58">
        <w:rPr>
          <w:rStyle w:val="normalchar1"/>
          <w:rFonts w:asciiTheme="minorHAnsi" w:hAnsiTheme="minorHAnsi" w:cs="Arial"/>
          <w:sz w:val="22"/>
          <w:szCs w:val="22"/>
        </w:rPr>
        <w:t>should be</w:t>
      </w:r>
      <w:r w:rsidR="00D57176" w:rsidRPr="00221D58">
        <w:rPr>
          <w:rStyle w:val="normalchar1"/>
          <w:rFonts w:asciiTheme="minorHAnsi" w:hAnsiTheme="minorHAnsi" w:cs="Arial"/>
          <w:sz w:val="22"/>
          <w:szCs w:val="22"/>
        </w:rPr>
        <w:t xml:space="preserve"> double bagged and be placed in a leak proof rigid container that has a secure lid and complies with the transportation of dangerous goods. </w:t>
      </w:r>
      <w:r w:rsidR="00A36861" w:rsidRPr="00221D58">
        <w:rPr>
          <w:rStyle w:val="normalchar1"/>
          <w:rFonts w:asciiTheme="minorHAnsi" w:hAnsiTheme="minorHAnsi" w:cs="Arial"/>
          <w:sz w:val="22"/>
          <w:szCs w:val="22"/>
        </w:rPr>
        <w:t>No items are currently transported for decontamination from Coulby Medical Practice.</w:t>
      </w:r>
    </w:p>
    <w:p w14:paraId="2E6F1B98" w14:textId="7D16BC1A" w:rsidR="00A35FA4" w:rsidRPr="00221D58" w:rsidRDefault="00A35FA4" w:rsidP="00D57176">
      <w:pPr>
        <w:pStyle w:val="Normal1"/>
        <w:numPr>
          <w:ilvl w:val="1"/>
          <w:numId w:val="31"/>
        </w:numPr>
        <w:spacing w:line="360" w:lineRule="atLeast"/>
        <w:jc w:val="both"/>
        <w:rPr>
          <w:rFonts w:asciiTheme="minorHAnsi" w:hAnsiTheme="minorHAnsi"/>
          <w:sz w:val="22"/>
          <w:szCs w:val="22"/>
        </w:rPr>
      </w:pPr>
      <w:r w:rsidRPr="00221D58">
        <w:rPr>
          <w:rFonts w:asciiTheme="minorHAnsi" w:hAnsiTheme="minorHAnsi" w:cs="Arial"/>
          <w:sz w:val="22"/>
          <w:szCs w:val="22"/>
        </w:rPr>
        <w:t xml:space="preserve">The nominated lead for decontamination of equipment and reusable medical devices is </w:t>
      </w:r>
      <w:r w:rsidR="00A36861" w:rsidRPr="00221D58">
        <w:rPr>
          <w:rFonts w:asciiTheme="minorHAnsi" w:hAnsiTheme="minorHAnsi" w:cs="Arial"/>
          <w:sz w:val="22"/>
          <w:szCs w:val="22"/>
        </w:rPr>
        <w:t>the HCA</w:t>
      </w:r>
      <w:r w:rsidR="005C66A4">
        <w:rPr>
          <w:rFonts w:asciiTheme="minorHAnsi" w:hAnsiTheme="minorHAnsi" w:cs="Arial"/>
          <w:sz w:val="22"/>
          <w:szCs w:val="22"/>
        </w:rPr>
        <w:t>.</w:t>
      </w:r>
    </w:p>
    <w:p w14:paraId="77826677" w14:textId="77777777" w:rsidR="00A35FA4" w:rsidRDefault="00A35FA4" w:rsidP="008238F4">
      <w:pPr>
        <w:pStyle w:val="Normal1"/>
        <w:spacing w:line="360" w:lineRule="atLeast"/>
        <w:jc w:val="both"/>
        <w:rPr>
          <w:rFonts w:asciiTheme="minorHAnsi" w:hAnsiTheme="minorHAnsi"/>
          <w:sz w:val="22"/>
          <w:szCs w:val="22"/>
        </w:rPr>
      </w:pPr>
    </w:p>
    <w:p w14:paraId="60A1D1AC" w14:textId="77777777" w:rsidR="000F1876" w:rsidRDefault="000F1876" w:rsidP="008238F4">
      <w:pPr>
        <w:pStyle w:val="Normal1"/>
        <w:spacing w:line="360" w:lineRule="atLeast"/>
        <w:jc w:val="both"/>
        <w:rPr>
          <w:rFonts w:asciiTheme="minorHAnsi" w:hAnsiTheme="minorHAnsi"/>
          <w:sz w:val="22"/>
          <w:szCs w:val="22"/>
        </w:rPr>
      </w:pPr>
    </w:p>
    <w:p w14:paraId="3AF5A9CC" w14:textId="77777777" w:rsidR="000F1876" w:rsidRDefault="000F1876" w:rsidP="008238F4">
      <w:pPr>
        <w:pStyle w:val="Normal1"/>
        <w:spacing w:line="360" w:lineRule="atLeast"/>
        <w:jc w:val="both"/>
        <w:rPr>
          <w:rFonts w:asciiTheme="minorHAnsi" w:hAnsiTheme="minorHAnsi"/>
          <w:sz w:val="22"/>
          <w:szCs w:val="22"/>
        </w:rPr>
      </w:pPr>
    </w:p>
    <w:p w14:paraId="7D7FC9AD" w14:textId="77777777" w:rsidR="00D32FA2" w:rsidRDefault="00D32FA2" w:rsidP="008238F4">
      <w:pPr>
        <w:pStyle w:val="Normal1"/>
        <w:spacing w:line="360" w:lineRule="atLeast"/>
        <w:jc w:val="both"/>
        <w:rPr>
          <w:rFonts w:asciiTheme="minorHAnsi" w:hAnsiTheme="minorHAnsi"/>
          <w:sz w:val="22"/>
          <w:szCs w:val="22"/>
        </w:rPr>
      </w:pPr>
    </w:p>
    <w:p w14:paraId="2A68F87F" w14:textId="77777777" w:rsidR="000F1876" w:rsidRDefault="000F1876" w:rsidP="008238F4">
      <w:pPr>
        <w:pStyle w:val="Normal1"/>
        <w:spacing w:line="360" w:lineRule="atLeast"/>
        <w:jc w:val="both"/>
        <w:rPr>
          <w:rFonts w:asciiTheme="minorHAnsi" w:hAnsiTheme="minorHAnsi"/>
          <w:sz w:val="22"/>
          <w:szCs w:val="22"/>
        </w:rPr>
      </w:pPr>
    </w:p>
    <w:p w14:paraId="1811E35A" w14:textId="77777777" w:rsidR="000F1876" w:rsidRPr="00221D58" w:rsidRDefault="000F1876" w:rsidP="008238F4">
      <w:pPr>
        <w:pStyle w:val="Normal1"/>
        <w:spacing w:line="360" w:lineRule="atLeast"/>
        <w:jc w:val="both"/>
        <w:rPr>
          <w:rFonts w:asciiTheme="minorHAnsi" w:hAnsiTheme="minorHAnsi"/>
          <w:sz w:val="22"/>
          <w:szCs w:val="22"/>
        </w:rPr>
      </w:pPr>
    </w:p>
    <w:p w14:paraId="014BA48D" w14:textId="77777777" w:rsidR="00D57176" w:rsidRPr="000F1876" w:rsidRDefault="00D57176" w:rsidP="00FC1349">
      <w:pPr>
        <w:pStyle w:val="Normal1"/>
        <w:numPr>
          <w:ilvl w:val="0"/>
          <w:numId w:val="31"/>
        </w:numPr>
        <w:spacing w:before="240" w:line="360" w:lineRule="atLeast"/>
        <w:jc w:val="both"/>
        <w:rPr>
          <w:rFonts w:asciiTheme="minorHAnsi" w:hAnsiTheme="minorHAnsi"/>
          <w:b/>
          <w:sz w:val="22"/>
          <w:szCs w:val="22"/>
        </w:rPr>
      </w:pPr>
      <w:r w:rsidRPr="000F1876">
        <w:rPr>
          <w:rStyle w:val="normalchar1"/>
          <w:rFonts w:asciiTheme="minorHAnsi" w:hAnsiTheme="minorHAnsi" w:cs="Arial"/>
          <w:b/>
          <w:sz w:val="22"/>
          <w:szCs w:val="22"/>
        </w:rPr>
        <w:t>Sharps Policy</w:t>
      </w:r>
    </w:p>
    <w:p w14:paraId="4DF4792F" w14:textId="77777777" w:rsidR="00536BD1" w:rsidRPr="00221D58" w:rsidRDefault="00536BD1" w:rsidP="00A04748">
      <w:pPr>
        <w:pStyle w:val="Normal1"/>
        <w:spacing w:line="360" w:lineRule="atLeast"/>
        <w:jc w:val="both"/>
        <w:rPr>
          <w:rStyle w:val="normalchar1"/>
          <w:rFonts w:asciiTheme="minorHAnsi" w:hAnsiTheme="minorHAnsi" w:cs="Arial"/>
          <w:sz w:val="22"/>
          <w:szCs w:val="22"/>
        </w:rPr>
      </w:pPr>
    </w:p>
    <w:p w14:paraId="36D9D040" w14:textId="7B919226" w:rsidR="00D57176" w:rsidRPr="00221D58" w:rsidRDefault="00D57176" w:rsidP="00A04748">
      <w:pPr>
        <w:pStyle w:val="Normal1"/>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For the purpose of this policy a ‘sharp’ is defined as anything which may puncture </w:t>
      </w:r>
      <w:r w:rsidR="003900B1" w:rsidRPr="00221D58">
        <w:rPr>
          <w:rStyle w:val="normalchar1"/>
          <w:rFonts w:asciiTheme="minorHAnsi" w:hAnsiTheme="minorHAnsi" w:cs="Arial"/>
          <w:sz w:val="22"/>
          <w:szCs w:val="22"/>
        </w:rPr>
        <w:t>skin,</w:t>
      </w:r>
      <w:r w:rsidRPr="00221D58">
        <w:rPr>
          <w:rStyle w:val="normalchar1"/>
          <w:rFonts w:asciiTheme="minorHAnsi" w:hAnsiTheme="minorHAnsi" w:cs="Arial"/>
          <w:sz w:val="22"/>
          <w:szCs w:val="22"/>
        </w:rPr>
        <w:t xml:space="preserve"> and which may be contaminated by blood or other body fluids. The term ‘sharps’ is a regulatory waste classification associated with those instruments used to puncture, cut, or scrape body parts and that, as waste, can cause punctures or cuts to solid waste handlers or the public. This is interpreted to mean that any instrument that looks like it is meant to be used in this manner must be disposed of as sharps waste. The sharps definition includes, but is not limited to, the following items:</w:t>
      </w:r>
    </w:p>
    <w:p w14:paraId="5D16F3D3" w14:textId="77777777" w:rsidR="00D57176" w:rsidRPr="00221D58" w:rsidRDefault="00D57176" w:rsidP="000F1876">
      <w:pPr>
        <w:pStyle w:val="Normal1"/>
        <w:numPr>
          <w:ilvl w:val="0"/>
          <w:numId w:val="39"/>
        </w:numPr>
        <w:spacing w:before="240" w:line="360" w:lineRule="atLeast"/>
        <w:jc w:val="both"/>
        <w:rPr>
          <w:rFonts w:asciiTheme="minorHAnsi" w:hAnsiTheme="minorHAnsi"/>
          <w:sz w:val="22"/>
          <w:szCs w:val="22"/>
        </w:rPr>
      </w:pPr>
      <w:r w:rsidRPr="00221D58">
        <w:rPr>
          <w:rStyle w:val="normalchar1"/>
          <w:rFonts w:asciiTheme="minorHAnsi" w:hAnsiTheme="minorHAnsi" w:cs="Arial"/>
          <w:sz w:val="22"/>
          <w:szCs w:val="22"/>
        </w:rPr>
        <w:t>Hypodermic needles</w:t>
      </w:r>
    </w:p>
    <w:p w14:paraId="5494D7EB" w14:textId="77777777" w:rsidR="00D57176" w:rsidRPr="00221D58" w:rsidRDefault="00D57176" w:rsidP="000F1876">
      <w:pPr>
        <w:pStyle w:val="Normal1"/>
        <w:numPr>
          <w:ilvl w:val="0"/>
          <w:numId w:val="39"/>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Syringes</w:t>
      </w:r>
      <w:r w:rsidR="000F1876">
        <w:rPr>
          <w:rStyle w:val="normalchar1"/>
          <w:rFonts w:asciiTheme="minorHAnsi" w:hAnsiTheme="minorHAnsi" w:cs="Arial"/>
          <w:sz w:val="22"/>
          <w:szCs w:val="22"/>
        </w:rPr>
        <w:t xml:space="preserve"> </w:t>
      </w:r>
    </w:p>
    <w:p w14:paraId="6D2C2C48" w14:textId="77777777" w:rsidR="00D57176" w:rsidRPr="00221D58" w:rsidRDefault="00D57176" w:rsidP="000F1876">
      <w:pPr>
        <w:pStyle w:val="Normal1"/>
        <w:numPr>
          <w:ilvl w:val="0"/>
          <w:numId w:val="39"/>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Lancets</w:t>
      </w:r>
    </w:p>
    <w:p w14:paraId="52ABC529" w14:textId="77777777" w:rsidR="00D57176" w:rsidRPr="00221D58" w:rsidRDefault="00D57176" w:rsidP="000F1876">
      <w:pPr>
        <w:pStyle w:val="Normal1"/>
        <w:numPr>
          <w:ilvl w:val="0"/>
          <w:numId w:val="39"/>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Scalpel blades</w:t>
      </w:r>
    </w:p>
    <w:p w14:paraId="22B78B3D" w14:textId="77777777" w:rsidR="00D57176" w:rsidRPr="00221D58" w:rsidRDefault="00D57176" w:rsidP="000F1876">
      <w:pPr>
        <w:pStyle w:val="Normal1"/>
        <w:numPr>
          <w:ilvl w:val="0"/>
          <w:numId w:val="39"/>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Razor blades</w:t>
      </w:r>
    </w:p>
    <w:p w14:paraId="766578BA" w14:textId="77777777" w:rsidR="00D57176" w:rsidRPr="00221D58" w:rsidRDefault="00D57176" w:rsidP="00FC1349">
      <w:pPr>
        <w:pStyle w:val="Normal1"/>
        <w:numPr>
          <w:ilvl w:val="1"/>
          <w:numId w:val="31"/>
        </w:numPr>
        <w:spacing w:before="240" w:line="360" w:lineRule="atLeast"/>
        <w:jc w:val="both"/>
        <w:rPr>
          <w:rFonts w:asciiTheme="minorHAnsi" w:hAnsiTheme="minorHAnsi"/>
          <w:sz w:val="22"/>
          <w:szCs w:val="22"/>
        </w:rPr>
      </w:pPr>
      <w:r w:rsidRPr="00221D58">
        <w:rPr>
          <w:rStyle w:val="normalchar1"/>
          <w:rFonts w:asciiTheme="minorHAnsi" w:hAnsiTheme="minorHAnsi" w:cs="Arial"/>
          <w:sz w:val="22"/>
          <w:szCs w:val="22"/>
        </w:rPr>
        <w:t>All sharps must be disposed of at point of use</w:t>
      </w:r>
    </w:p>
    <w:p w14:paraId="2DD5620B" w14:textId="40ACC336"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Sharps container must comply with BS 7320:1990 ‘Specification for sharps’ containers </w:t>
      </w:r>
      <w:r w:rsidR="003900B1" w:rsidRPr="00221D58">
        <w:rPr>
          <w:rStyle w:val="normalchar1"/>
          <w:rFonts w:asciiTheme="minorHAnsi" w:hAnsiTheme="minorHAnsi" w:cs="Arial"/>
          <w:sz w:val="22"/>
          <w:szCs w:val="22"/>
        </w:rPr>
        <w:t>and</w:t>
      </w:r>
      <w:r w:rsidRPr="00221D58">
        <w:rPr>
          <w:rStyle w:val="normalchar1"/>
          <w:rFonts w:asciiTheme="minorHAnsi" w:hAnsiTheme="minorHAnsi" w:cs="Arial"/>
          <w:sz w:val="22"/>
          <w:szCs w:val="22"/>
        </w:rPr>
        <w:t xml:space="preserve"> be of the appropriate size for its purpose.</w:t>
      </w:r>
    </w:p>
    <w:p w14:paraId="6E1F1E2E" w14:textId="77777777" w:rsidR="00D57176" w:rsidRPr="00221D58" w:rsidRDefault="00A04748"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Do </w:t>
      </w:r>
      <w:r w:rsidR="00D57176" w:rsidRPr="00221D58">
        <w:rPr>
          <w:rStyle w:val="normalchar1"/>
          <w:rFonts w:asciiTheme="minorHAnsi" w:hAnsiTheme="minorHAnsi" w:cs="Arial"/>
          <w:sz w:val="22"/>
          <w:szCs w:val="22"/>
        </w:rPr>
        <w:t>not dispose of sharps with other clinical waste in a clinical waste bag or in such a way that they are likely to cause injury.</w:t>
      </w:r>
    </w:p>
    <w:p w14:paraId="3AD5B0EA"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Needles must not be re-sheathed prior to disposal. Needles must not be bent or broken prior to use or disposal. If a needle breaks prior to using it dispose of all the parts immediately into the </w:t>
      </w:r>
      <w:proofErr w:type="gramStart"/>
      <w:r w:rsidRPr="00221D58">
        <w:rPr>
          <w:rStyle w:val="normalchar1"/>
          <w:rFonts w:asciiTheme="minorHAnsi" w:hAnsiTheme="minorHAnsi" w:cs="Arial"/>
          <w:sz w:val="22"/>
          <w:szCs w:val="22"/>
        </w:rPr>
        <w:t>sharps</w:t>
      </w:r>
      <w:proofErr w:type="gramEnd"/>
      <w:r w:rsidRPr="00221D58">
        <w:rPr>
          <w:rStyle w:val="normalchar1"/>
          <w:rFonts w:asciiTheme="minorHAnsi" w:hAnsiTheme="minorHAnsi" w:cs="Arial"/>
          <w:sz w:val="22"/>
          <w:szCs w:val="22"/>
        </w:rPr>
        <w:t xml:space="preserve"> container.</w:t>
      </w:r>
    </w:p>
    <w:p w14:paraId="32F0D18F"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It is the responsibility of the person(s) using the sharp to dispose of it properly. Do not leave sharps for someone else to dispose of.</w:t>
      </w:r>
    </w:p>
    <w:p w14:paraId="5BA4188A"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Follow the manufacturers’ instructions when assembling sharps containers taking particular care to ensure that the lid is properly fastened into position prior to use. </w:t>
      </w:r>
    </w:p>
    <w:p w14:paraId="414E4BD0"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Sharps containers must be readily available in any area where sharps are likely to be used. </w:t>
      </w:r>
    </w:p>
    <w:p w14:paraId="73BF30B1"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Used sharps must never be carried in a receiver or on a tray, they must be disposed of directly and immediately into a </w:t>
      </w:r>
      <w:proofErr w:type="gramStart"/>
      <w:r w:rsidRPr="00221D58">
        <w:rPr>
          <w:rStyle w:val="normalchar1"/>
          <w:rFonts w:asciiTheme="minorHAnsi" w:hAnsiTheme="minorHAnsi" w:cs="Arial"/>
          <w:sz w:val="22"/>
          <w:szCs w:val="22"/>
        </w:rPr>
        <w:t>sharps</w:t>
      </w:r>
      <w:proofErr w:type="gramEnd"/>
      <w:r w:rsidRPr="00221D58">
        <w:rPr>
          <w:rStyle w:val="normalchar1"/>
          <w:rFonts w:asciiTheme="minorHAnsi" w:hAnsiTheme="minorHAnsi" w:cs="Arial"/>
          <w:sz w:val="22"/>
          <w:szCs w:val="22"/>
        </w:rPr>
        <w:t xml:space="preserve"> container after use.</w:t>
      </w:r>
    </w:p>
    <w:p w14:paraId="08BBF71B"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Sharps containers should never be placed at floor level. They should always be placed out of the reach of children and where unauthorised people cannot gain access to them when not in use.</w:t>
      </w:r>
    </w:p>
    <w:p w14:paraId="2E038394" w14:textId="77777777" w:rsidR="000F1876" w:rsidRDefault="00D57176" w:rsidP="000F1876">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The sharps container must remain in a designated place except when it is being used by a health care worker and therefore is under supervision.</w:t>
      </w:r>
    </w:p>
    <w:p w14:paraId="57DB8427" w14:textId="77777777" w:rsidR="00D57176" w:rsidRPr="000F1876" w:rsidRDefault="000F1876" w:rsidP="000F1876">
      <w:pPr>
        <w:pStyle w:val="Normal1"/>
        <w:numPr>
          <w:ilvl w:val="1"/>
          <w:numId w:val="31"/>
        </w:numPr>
        <w:spacing w:line="360" w:lineRule="atLeast"/>
        <w:jc w:val="both"/>
        <w:rPr>
          <w:rFonts w:asciiTheme="minorHAnsi" w:hAnsiTheme="minorHAnsi"/>
          <w:sz w:val="22"/>
          <w:szCs w:val="22"/>
        </w:rPr>
      </w:pPr>
      <w:r w:rsidRPr="000F1876">
        <w:rPr>
          <w:rStyle w:val="normalchar1"/>
          <w:rFonts w:asciiTheme="minorHAnsi" w:hAnsiTheme="minorHAnsi" w:cs="Arial"/>
          <w:sz w:val="22"/>
          <w:szCs w:val="22"/>
        </w:rPr>
        <w:t>Never</w:t>
      </w:r>
      <w:r w:rsidR="00D57176" w:rsidRPr="000F1876">
        <w:rPr>
          <w:rStyle w:val="normalchar1"/>
          <w:rFonts w:asciiTheme="minorHAnsi" w:hAnsiTheme="minorHAnsi" w:cs="Arial"/>
          <w:sz w:val="22"/>
          <w:szCs w:val="22"/>
        </w:rPr>
        <w:t xml:space="preserve"> attempt to retrieve any items from sharps containers.</w:t>
      </w:r>
    </w:p>
    <w:p w14:paraId="1B69BFA3"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Do not attempt to press down on the sharps to make more room in the </w:t>
      </w:r>
      <w:proofErr w:type="gramStart"/>
      <w:r w:rsidRPr="00221D58">
        <w:rPr>
          <w:rStyle w:val="normalchar1"/>
          <w:rFonts w:asciiTheme="minorHAnsi" w:hAnsiTheme="minorHAnsi" w:cs="Arial"/>
          <w:sz w:val="22"/>
          <w:szCs w:val="22"/>
        </w:rPr>
        <w:t>sharps</w:t>
      </w:r>
      <w:proofErr w:type="gramEnd"/>
      <w:r w:rsidRPr="00221D58">
        <w:rPr>
          <w:rStyle w:val="normalchar1"/>
          <w:rFonts w:asciiTheme="minorHAnsi" w:hAnsiTheme="minorHAnsi" w:cs="Arial"/>
          <w:sz w:val="22"/>
          <w:szCs w:val="22"/>
        </w:rPr>
        <w:t xml:space="preserve"> container – or shake the box.</w:t>
      </w:r>
    </w:p>
    <w:p w14:paraId="42E9802B" w14:textId="77777777" w:rsidR="00084B99"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lastRenderedPageBreak/>
        <w:t>When needles and syringes have been used on a patient and may potentially be contaminated with blood the needle and syringe should be disposed of as one unit into a sharps container and not disconnected from each other.</w:t>
      </w:r>
      <w:r w:rsidR="00084B99" w:rsidRPr="00221D58">
        <w:rPr>
          <w:rFonts w:asciiTheme="minorHAnsi" w:hAnsiTheme="minorHAnsi"/>
          <w:sz w:val="22"/>
          <w:szCs w:val="22"/>
        </w:rPr>
        <w:t xml:space="preserve"> </w:t>
      </w:r>
    </w:p>
    <w:p w14:paraId="12E6D50E"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Sharps must be put into the sharps container and not left protruding from the container or left on top or lying around the outside of the container.</w:t>
      </w:r>
    </w:p>
    <w:p w14:paraId="3C882EFC"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Do not fill sharps containers above the marked line. Check the sharps container before use to ensure it is not overfilled.</w:t>
      </w:r>
    </w:p>
    <w:p w14:paraId="640D7EDB" w14:textId="08644DBD" w:rsidR="000E1FA4" w:rsidRPr="005C66A4" w:rsidRDefault="00D57176" w:rsidP="005C66A4">
      <w:pPr>
        <w:pStyle w:val="Normal1"/>
        <w:numPr>
          <w:ilvl w:val="1"/>
          <w:numId w:val="31"/>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Lock the sharps container when ready for final disposal (</w:t>
      </w:r>
      <w:r w:rsidR="003900B1" w:rsidRPr="00221D58">
        <w:rPr>
          <w:rStyle w:val="normalchar1"/>
          <w:rFonts w:asciiTheme="minorHAnsi" w:hAnsiTheme="minorHAnsi" w:cs="Arial"/>
          <w:sz w:val="22"/>
          <w:szCs w:val="22"/>
        </w:rPr>
        <w:t>i.e.,</w:t>
      </w:r>
      <w:r w:rsidRPr="00221D58">
        <w:rPr>
          <w:rStyle w:val="normalchar1"/>
          <w:rFonts w:asciiTheme="minorHAnsi" w:hAnsiTheme="minorHAnsi" w:cs="Arial"/>
          <w:sz w:val="22"/>
          <w:szCs w:val="22"/>
        </w:rPr>
        <w:t xml:space="preserve"> when the manufacturers marked level usually 2/3 full is reached</w:t>
      </w:r>
      <w:r w:rsidR="00AA716C" w:rsidRPr="00221D58">
        <w:rPr>
          <w:rStyle w:val="normalchar1"/>
          <w:rFonts w:asciiTheme="minorHAnsi" w:hAnsiTheme="minorHAnsi" w:cs="Arial"/>
          <w:sz w:val="22"/>
          <w:szCs w:val="22"/>
        </w:rPr>
        <w:t>)</w:t>
      </w:r>
      <w:r w:rsidRPr="00221D58">
        <w:rPr>
          <w:rStyle w:val="normalchar1"/>
          <w:rFonts w:asciiTheme="minorHAnsi" w:hAnsiTheme="minorHAnsi" w:cs="Arial"/>
          <w:sz w:val="22"/>
          <w:szCs w:val="22"/>
        </w:rPr>
        <w:t xml:space="preserve"> using the locking mechanism on the closure. Once locked</w:t>
      </w:r>
      <w:r w:rsidR="00FC17CC" w:rsidRPr="00221D58">
        <w:rPr>
          <w:rStyle w:val="normalchar1"/>
          <w:rFonts w:asciiTheme="minorHAnsi" w:hAnsiTheme="minorHAnsi" w:cs="Arial"/>
          <w:sz w:val="22"/>
          <w:szCs w:val="22"/>
        </w:rPr>
        <w:t>,</w:t>
      </w:r>
      <w:r w:rsidRPr="00221D58">
        <w:rPr>
          <w:rStyle w:val="normalchar1"/>
          <w:rFonts w:asciiTheme="minorHAnsi" w:hAnsiTheme="minorHAnsi" w:cs="Arial"/>
          <w:sz w:val="22"/>
          <w:szCs w:val="22"/>
        </w:rPr>
        <w:t xml:space="preserve"> record premises name and date of closure on the container.</w:t>
      </w:r>
    </w:p>
    <w:p w14:paraId="74C89343" w14:textId="483F8C5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When sharp containers are ready for final </w:t>
      </w:r>
      <w:r w:rsidR="003900B1" w:rsidRPr="00221D58">
        <w:rPr>
          <w:rStyle w:val="normalchar1"/>
          <w:rFonts w:asciiTheme="minorHAnsi" w:hAnsiTheme="minorHAnsi" w:cs="Arial"/>
          <w:sz w:val="22"/>
          <w:szCs w:val="22"/>
        </w:rPr>
        <w:t>disposal,</w:t>
      </w:r>
      <w:r w:rsidRPr="00221D58">
        <w:rPr>
          <w:rStyle w:val="normalchar1"/>
          <w:rFonts w:asciiTheme="minorHAnsi" w:hAnsiTheme="minorHAnsi" w:cs="Arial"/>
          <w:sz w:val="22"/>
          <w:szCs w:val="22"/>
        </w:rPr>
        <w:t xml:space="preserve"> they should be stored in a designated place away from the public prior to collection.</w:t>
      </w:r>
    </w:p>
    <w:p w14:paraId="4DC66D45" w14:textId="77777777" w:rsidR="00D57176" w:rsidRPr="00221D58" w:rsidRDefault="00D57176" w:rsidP="00FC1349">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Handle used sharps containers with extreme care, especially when being transported.</w:t>
      </w:r>
    </w:p>
    <w:p w14:paraId="505ADAB0" w14:textId="77777777" w:rsidR="00D57176" w:rsidRPr="00221D58" w:rsidRDefault="00D57176" w:rsidP="00FC1349">
      <w:pPr>
        <w:pStyle w:val="Normal1"/>
        <w:numPr>
          <w:ilvl w:val="1"/>
          <w:numId w:val="31"/>
        </w:numPr>
        <w:spacing w:line="360" w:lineRule="atLeast"/>
        <w:jc w:val="both"/>
        <w:rPr>
          <w:rStyle w:val="normalchar1"/>
          <w:rFonts w:asciiTheme="minorHAnsi" w:hAnsiTheme="minorHAnsi"/>
          <w:sz w:val="22"/>
          <w:szCs w:val="22"/>
        </w:rPr>
      </w:pPr>
      <w:r w:rsidRPr="00221D58">
        <w:rPr>
          <w:rStyle w:val="normalchar1"/>
          <w:rFonts w:asciiTheme="minorHAnsi" w:hAnsiTheme="minorHAnsi" w:cs="Arial"/>
          <w:sz w:val="22"/>
          <w:szCs w:val="22"/>
        </w:rPr>
        <w:t>Keep temporary closure in place when sharps box not in use.</w:t>
      </w:r>
    </w:p>
    <w:p w14:paraId="48847DFC" w14:textId="77777777" w:rsidR="004525F8" w:rsidRPr="00221D58" w:rsidRDefault="004525F8" w:rsidP="004525F8">
      <w:pPr>
        <w:pStyle w:val="Normal1"/>
        <w:spacing w:line="360" w:lineRule="atLeast"/>
        <w:ind w:left="792"/>
        <w:jc w:val="both"/>
        <w:rPr>
          <w:rStyle w:val="normalchar1"/>
          <w:rFonts w:asciiTheme="minorHAnsi" w:hAnsiTheme="minorHAnsi"/>
          <w:sz w:val="22"/>
          <w:szCs w:val="22"/>
        </w:rPr>
      </w:pPr>
    </w:p>
    <w:p w14:paraId="1DE2038B" w14:textId="77777777" w:rsidR="00A35FA4" w:rsidRPr="00221D58" w:rsidRDefault="00A35FA4" w:rsidP="00FE112F">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 xml:space="preserve">  </w:t>
      </w:r>
    </w:p>
    <w:p w14:paraId="02AE9A8E" w14:textId="77777777" w:rsidR="00FE112F" w:rsidRPr="000F1876" w:rsidRDefault="00B644E5" w:rsidP="00FC1349">
      <w:pPr>
        <w:pStyle w:val="Normal1"/>
        <w:numPr>
          <w:ilvl w:val="0"/>
          <w:numId w:val="31"/>
        </w:numPr>
        <w:jc w:val="both"/>
        <w:rPr>
          <w:rStyle w:val="normalchar1"/>
          <w:rFonts w:asciiTheme="minorHAnsi" w:hAnsiTheme="minorHAnsi" w:cs="Arial"/>
          <w:b/>
          <w:sz w:val="22"/>
          <w:szCs w:val="22"/>
        </w:rPr>
      </w:pPr>
      <w:r w:rsidRPr="000F1876">
        <w:rPr>
          <w:rStyle w:val="normalchar1"/>
          <w:rFonts w:asciiTheme="minorHAnsi" w:hAnsiTheme="minorHAnsi" w:cs="Arial"/>
          <w:b/>
          <w:sz w:val="22"/>
          <w:szCs w:val="22"/>
        </w:rPr>
        <w:t>Manage</w:t>
      </w:r>
      <w:r w:rsidR="004525F8" w:rsidRPr="000F1876">
        <w:rPr>
          <w:rStyle w:val="normalchar1"/>
          <w:rFonts w:asciiTheme="minorHAnsi" w:hAnsiTheme="minorHAnsi" w:cs="Arial"/>
          <w:b/>
          <w:sz w:val="22"/>
          <w:szCs w:val="22"/>
        </w:rPr>
        <w:t>ment of infection</w:t>
      </w:r>
    </w:p>
    <w:p w14:paraId="7F6BEFC1" w14:textId="77777777" w:rsidR="0029533B" w:rsidRPr="00221D58" w:rsidRDefault="0029533B" w:rsidP="0029533B">
      <w:pPr>
        <w:pStyle w:val="Normal1"/>
        <w:jc w:val="both"/>
        <w:rPr>
          <w:rStyle w:val="normalchar1"/>
          <w:rFonts w:asciiTheme="minorHAnsi" w:hAnsiTheme="minorHAnsi" w:cs="Arial"/>
          <w:sz w:val="22"/>
          <w:szCs w:val="22"/>
        </w:rPr>
      </w:pPr>
    </w:p>
    <w:p w14:paraId="6AD9CBD4" w14:textId="2A97BA99" w:rsidR="0029533B" w:rsidRPr="00221D58" w:rsidRDefault="000F1876" w:rsidP="00FC1349">
      <w:pPr>
        <w:pStyle w:val="Normal1"/>
        <w:numPr>
          <w:ilvl w:val="1"/>
          <w:numId w:val="31"/>
        </w:numPr>
        <w:spacing w:line="360" w:lineRule="atLeast"/>
        <w:jc w:val="both"/>
        <w:rPr>
          <w:rFonts w:asciiTheme="minorHAnsi" w:hAnsiTheme="minorHAnsi" w:cs="Arial"/>
          <w:sz w:val="22"/>
          <w:szCs w:val="22"/>
        </w:rPr>
      </w:pPr>
      <w:r>
        <w:rPr>
          <w:rFonts w:asciiTheme="minorHAnsi" w:hAnsiTheme="minorHAnsi" w:cs="Arial"/>
          <w:sz w:val="22"/>
          <w:szCs w:val="22"/>
        </w:rPr>
        <w:t>The Clinical Team</w:t>
      </w:r>
      <w:r w:rsidR="0029533B" w:rsidRPr="00221D58">
        <w:rPr>
          <w:rFonts w:asciiTheme="minorHAnsi" w:hAnsiTheme="minorHAnsi" w:cs="Arial"/>
          <w:sz w:val="22"/>
          <w:szCs w:val="22"/>
        </w:rPr>
        <w:t xml:space="preserve"> will provide</w:t>
      </w:r>
      <w:r w:rsidR="004525F8" w:rsidRPr="00221D58">
        <w:rPr>
          <w:rFonts w:asciiTheme="minorHAnsi" w:hAnsiTheme="minorHAnsi" w:cs="Arial"/>
          <w:sz w:val="22"/>
          <w:szCs w:val="22"/>
        </w:rPr>
        <w:t xml:space="preserve"> appropriate</w:t>
      </w:r>
      <w:r w:rsidR="0029533B" w:rsidRPr="00221D58">
        <w:rPr>
          <w:rFonts w:asciiTheme="minorHAnsi" w:hAnsiTheme="minorHAnsi" w:cs="Arial"/>
          <w:sz w:val="22"/>
          <w:szCs w:val="22"/>
        </w:rPr>
        <w:t xml:space="preserve"> </w:t>
      </w:r>
      <w:r>
        <w:rPr>
          <w:rFonts w:asciiTheme="minorHAnsi" w:hAnsiTheme="minorHAnsi" w:cs="Arial"/>
          <w:sz w:val="22"/>
          <w:szCs w:val="22"/>
        </w:rPr>
        <w:t xml:space="preserve">up-to date </w:t>
      </w:r>
      <w:r w:rsidR="0029533B" w:rsidRPr="00221D58">
        <w:rPr>
          <w:rFonts w:asciiTheme="minorHAnsi" w:hAnsiTheme="minorHAnsi" w:cs="Arial"/>
          <w:sz w:val="22"/>
          <w:szCs w:val="22"/>
        </w:rPr>
        <w:t>initial advice and treatment when a service user develops an infection and assess any potential communicable disease control issues. In most cases furt</w:t>
      </w:r>
      <w:r w:rsidR="004525F8" w:rsidRPr="00221D58">
        <w:rPr>
          <w:rFonts w:asciiTheme="minorHAnsi" w:hAnsiTheme="minorHAnsi" w:cs="Arial"/>
          <w:sz w:val="22"/>
          <w:szCs w:val="22"/>
        </w:rPr>
        <w:t xml:space="preserve">her action will not be needed; </w:t>
      </w:r>
      <w:r w:rsidR="003900B1" w:rsidRPr="00221D58">
        <w:rPr>
          <w:rFonts w:asciiTheme="minorHAnsi" w:hAnsiTheme="minorHAnsi" w:cs="Arial"/>
          <w:sz w:val="22"/>
          <w:szCs w:val="22"/>
        </w:rPr>
        <w:t>however,</w:t>
      </w:r>
      <w:r w:rsidR="004525F8" w:rsidRPr="00221D58">
        <w:rPr>
          <w:rFonts w:asciiTheme="minorHAnsi" w:hAnsiTheme="minorHAnsi" w:cs="Arial"/>
          <w:sz w:val="22"/>
          <w:szCs w:val="22"/>
        </w:rPr>
        <w:t xml:space="preserve"> i</w:t>
      </w:r>
      <w:r w:rsidR="0029533B" w:rsidRPr="00221D58">
        <w:rPr>
          <w:rFonts w:asciiTheme="minorHAnsi" w:hAnsiTheme="minorHAnsi" w:cs="Arial"/>
          <w:sz w:val="22"/>
          <w:szCs w:val="22"/>
        </w:rPr>
        <w:t xml:space="preserve">f required, the primary medical care practitioner may consult with </w:t>
      </w:r>
      <w:r w:rsidR="004525F8" w:rsidRPr="00221D58">
        <w:rPr>
          <w:rFonts w:asciiTheme="minorHAnsi" w:hAnsiTheme="minorHAnsi" w:cs="Arial"/>
          <w:sz w:val="22"/>
          <w:szCs w:val="22"/>
        </w:rPr>
        <w:t>a</w:t>
      </w:r>
      <w:r w:rsidR="0029533B" w:rsidRPr="00221D58">
        <w:rPr>
          <w:rFonts w:asciiTheme="minorHAnsi" w:hAnsiTheme="minorHAnsi" w:cs="Arial"/>
          <w:sz w:val="22"/>
          <w:szCs w:val="22"/>
        </w:rPr>
        <w:t xml:space="preserve"> designated source of specialist infection control advice</w:t>
      </w:r>
      <w:r w:rsidR="004525F8" w:rsidRPr="00221D58">
        <w:rPr>
          <w:rFonts w:asciiTheme="minorHAnsi" w:hAnsiTheme="minorHAnsi" w:cs="Arial"/>
          <w:sz w:val="22"/>
          <w:szCs w:val="22"/>
        </w:rPr>
        <w:t xml:space="preserve"> using the contacts list at the back of this policy.</w:t>
      </w:r>
    </w:p>
    <w:p w14:paraId="406D7994" w14:textId="77777777" w:rsidR="004525F8" w:rsidRPr="00221D58" w:rsidRDefault="00090D79" w:rsidP="00FC1349">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 xml:space="preserve"> Up-to-date local and national guidelines will be </w:t>
      </w:r>
      <w:r w:rsidR="00084B99" w:rsidRPr="00221D58">
        <w:rPr>
          <w:rFonts w:asciiTheme="minorHAnsi" w:hAnsiTheme="minorHAnsi" w:cs="Arial"/>
          <w:sz w:val="22"/>
          <w:szCs w:val="22"/>
        </w:rPr>
        <w:t xml:space="preserve">followed including local </w:t>
      </w:r>
      <w:r w:rsidR="000F1876">
        <w:rPr>
          <w:rFonts w:asciiTheme="minorHAnsi" w:hAnsiTheme="minorHAnsi" w:cs="Arial"/>
          <w:sz w:val="22"/>
          <w:szCs w:val="22"/>
        </w:rPr>
        <w:t xml:space="preserve">Tees antimicrobial </w:t>
      </w:r>
      <w:r w:rsidR="00097474" w:rsidRPr="00221D58">
        <w:rPr>
          <w:rFonts w:asciiTheme="minorHAnsi" w:hAnsiTheme="minorHAnsi" w:cs="Arial"/>
          <w:sz w:val="22"/>
          <w:szCs w:val="22"/>
        </w:rPr>
        <w:t xml:space="preserve">prescribing </w:t>
      </w:r>
      <w:r w:rsidR="00084B99" w:rsidRPr="00221D58">
        <w:rPr>
          <w:rFonts w:asciiTheme="minorHAnsi" w:hAnsiTheme="minorHAnsi" w:cs="Arial"/>
          <w:sz w:val="22"/>
          <w:szCs w:val="22"/>
        </w:rPr>
        <w:t xml:space="preserve">guidelines </w:t>
      </w:r>
      <w:r w:rsidR="00D73061" w:rsidRPr="00221D58">
        <w:rPr>
          <w:rFonts w:asciiTheme="minorHAnsi" w:hAnsiTheme="minorHAnsi" w:cs="Arial"/>
          <w:sz w:val="22"/>
          <w:szCs w:val="22"/>
        </w:rPr>
        <w:t>(</w:t>
      </w:r>
      <w:r w:rsidRPr="00221D58">
        <w:rPr>
          <w:rFonts w:asciiTheme="minorHAnsi" w:hAnsiTheme="minorHAnsi" w:cs="Arial"/>
          <w:sz w:val="22"/>
          <w:szCs w:val="22"/>
        </w:rPr>
        <w:t>available on the practice Toolkit</w:t>
      </w:r>
      <w:r w:rsidR="00D73061" w:rsidRPr="00221D58">
        <w:rPr>
          <w:rFonts w:asciiTheme="minorHAnsi" w:hAnsiTheme="minorHAnsi" w:cs="Arial"/>
          <w:sz w:val="22"/>
          <w:szCs w:val="22"/>
        </w:rPr>
        <w:t>) and the BNF.</w:t>
      </w:r>
      <w:r w:rsidR="00D73061" w:rsidRPr="00221D58">
        <w:rPr>
          <w:rFonts w:asciiTheme="minorHAnsi" w:hAnsiTheme="minorHAnsi"/>
          <w:color w:val="FF0000"/>
          <w:sz w:val="22"/>
          <w:szCs w:val="22"/>
        </w:rPr>
        <w:t xml:space="preserve"> </w:t>
      </w:r>
      <w:r w:rsidR="00D73061" w:rsidRPr="00221D58">
        <w:rPr>
          <w:rFonts w:asciiTheme="minorHAnsi" w:hAnsiTheme="minorHAnsi" w:cs="Arial"/>
          <w:sz w:val="22"/>
          <w:szCs w:val="22"/>
        </w:rPr>
        <w:t xml:space="preserve">CMP aims to achieve maximum therapeutic effect when treating infection whilst minimising the risk of contributing an additional burden on antimicrobial resistance </w:t>
      </w:r>
      <w:r w:rsidR="000F1876">
        <w:rPr>
          <w:rFonts w:asciiTheme="minorHAnsi" w:hAnsiTheme="minorHAnsi" w:cs="Arial"/>
          <w:sz w:val="22"/>
          <w:szCs w:val="22"/>
        </w:rPr>
        <w:t xml:space="preserve">(MRSA) </w:t>
      </w:r>
      <w:r w:rsidR="00D73061" w:rsidRPr="00221D58">
        <w:rPr>
          <w:rFonts w:asciiTheme="minorHAnsi" w:hAnsiTheme="minorHAnsi" w:cs="Arial"/>
          <w:sz w:val="22"/>
          <w:szCs w:val="22"/>
        </w:rPr>
        <w:t>and</w:t>
      </w:r>
      <w:r w:rsidR="000F1876">
        <w:rPr>
          <w:rFonts w:asciiTheme="minorHAnsi" w:hAnsiTheme="minorHAnsi" w:cs="Arial"/>
          <w:sz w:val="22"/>
          <w:szCs w:val="22"/>
        </w:rPr>
        <w:t xml:space="preserve"> emergence of</w:t>
      </w:r>
      <w:r w:rsidR="00D73061" w:rsidRPr="00221D58">
        <w:rPr>
          <w:rFonts w:asciiTheme="minorHAnsi" w:hAnsiTheme="minorHAnsi" w:cs="Arial"/>
          <w:sz w:val="22"/>
          <w:szCs w:val="22"/>
        </w:rPr>
        <w:t xml:space="preserve"> </w:t>
      </w:r>
      <w:r w:rsidR="00D73061" w:rsidRPr="00221D58">
        <w:rPr>
          <w:rFonts w:asciiTheme="minorHAnsi" w:hAnsiTheme="minorHAnsi" w:cs="Arial"/>
          <w:i/>
          <w:iCs/>
          <w:sz w:val="22"/>
          <w:szCs w:val="22"/>
        </w:rPr>
        <w:t xml:space="preserve">Clostridium difficile </w:t>
      </w:r>
      <w:r w:rsidR="00D73061" w:rsidRPr="00221D58">
        <w:rPr>
          <w:rFonts w:asciiTheme="minorHAnsi" w:hAnsiTheme="minorHAnsi" w:cs="Arial"/>
          <w:sz w:val="22"/>
          <w:szCs w:val="22"/>
        </w:rPr>
        <w:t>infection.</w:t>
      </w:r>
    </w:p>
    <w:p w14:paraId="42DDFC74" w14:textId="77777777" w:rsidR="00C4356D" w:rsidRPr="00221D58" w:rsidRDefault="00C4356D" w:rsidP="00FC1349">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Appropriate information should be recorded in the practice</w:t>
      </w:r>
      <w:r w:rsidR="00B644E5" w:rsidRPr="00221D58">
        <w:rPr>
          <w:rFonts w:asciiTheme="minorHAnsi" w:hAnsiTheme="minorHAnsi" w:cs="Arial"/>
          <w:sz w:val="22"/>
          <w:szCs w:val="22"/>
        </w:rPr>
        <w:t xml:space="preserve">-held </w:t>
      </w:r>
      <w:r w:rsidR="000F1876">
        <w:rPr>
          <w:rFonts w:asciiTheme="minorHAnsi" w:hAnsiTheme="minorHAnsi" w:cs="Arial"/>
          <w:sz w:val="22"/>
          <w:szCs w:val="22"/>
        </w:rPr>
        <w:t xml:space="preserve">patient summary record; for example, all patients with MRSA should have this recorded as a significant problem within their medical problem summary. </w:t>
      </w:r>
    </w:p>
    <w:p w14:paraId="592AD83D" w14:textId="77777777" w:rsidR="00C4356D" w:rsidRPr="00221D58" w:rsidRDefault="00C4356D" w:rsidP="00FC1349">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MT"/>
          <w:color w:val="FF0000"/>
          <w:sz w:val="22"/>
          <w:szCs w:val="22"/>
        </w:rPr>
        <w:t xml:space="preserve"> </w:t>
      </w:r>
      <w:r w:rsidR="00097474" w:rsidRPr="00221D58">
        <w:rPr>
          <w:rFonts w:asciiTheme="minorHAnsi" w:hAnsiTheme="minorHAnsi" w:cs="Arial"/>
          <w:sz w:val="22"/>
          <w:szCs w:val="22"/>
        </w:rPr>
        <w:t xml:space="preserve">In </w:t>
      </w:r>
      <w:r w:rsidR="00B644E5" w:rsidRPr="00221D58">
        <w:rPr>
          <w:rFonts w:asciiTheme="minorHAnsi" w:hAnsiTheme="minorHAnsi" w:cs="Arial"/>
          <w:sz w:val="22"/>
          <w:szCs w:val="22"/>
        </w:rPr>
        <w:t>specific designated</w:t>
      </w:r>
      <w:r w:rsidR="00097474" w:rsidRPr="00221D58">
        <w:rPr>
          <w:rFonts w:asciiTheme="minorHAnsi" w:hAnsiTheme="minorHAnsi" w:cs="Arial"/>
          <w:sz w:val="22"/>
          <w:szCs w:val="22"/>
        </w:rPr>
        <w:t xml:space="preserve"> circumstances </w:t>
      </w:r>
      <w:r w:rsidRPr="00221D58">
        <w:rPr>
          <w:rFonts w:asciiTheme="minorHAnsi" w:hAnsiTheme="minorHAnsi" w:cs="Arial"/>
          <w:sz w:val="22"/>
          <w:szCs w:val="22"/>
        </w:rPr>
        <w:t xml:space="preserve">information </w:t>
      </w:r>
      <w:r w:rsidR="00097474" w:rsidRPr="00221D58">
        <w:rPr>
          <w:rFonts w:asciiTheme="minorHAnsi" w:hAnsiTheme="minorHAnsi" w:cs="Arial"/>
          <w:sz w:val="22"/>
          <w:szCs w:val="22"/>
        </w:rPr>
        <w:t xml:space="preserve">may be shared </w:t>
      </w:r>
      <w:r w:rsidRPr="00221D58">
        <w:rPr>
          <w:rFonts w:asciiTheme="minorHAnsi" w:hAnsiTheme="minorHAnsi" w:cs="Arial"/>
          <w:sz w:val="22"/>
          <w:szCs w:val="22"/>
        </w:rPr>
        <w:t xml:space="preserve">with </w:t>
      </w:r>
      <w:r w:rsidR="00B644E5" w:rsidRPr="00221D58">
        <w:rPr>
          <w:rFonts w:asciiTheme="minorHAnsi" w:hAnsiTheme="minorHAnsi" w:cs="Arial"/>
          <w:sz w:val="22"/>
          <w:szCs w:val="22"/>
        </w:rPr>
        <w:t>an</w:t>
      </w:r>
      <w:r w:rsidRPr="00221D58">
        <w:rPr>
          <w:rFonts w:asciiTheme="minorHAnsi" w:hAnsiTheme="minorHAnsi" w:cs="Arial"/>
          <w:sz w:val="22"/>
          <w:szCs w:val="22"/>
        </w:rPr>
        <w:t>other health an</w:t>
      </w:r>
      <w:r w:rsidR="00097474" w:rsidRPr="00221D58">
        <w:rPr>
          <w:rFonts w:asciiTheme="minorHAnsi" w:hAnsiTheme="minorHAnsi" w:cs="Arial"/>
          <w:sz w:val="22"/>
          <w:szCs w:val="22"/>
        </w:rPr>
        <w:t>d adult social care provider</w:t>
      </w:r>
      <w:r w:rsidRPr="00221D58">
        <w:rPr>
          <w:rFonts w:asciiTheme="minorHAnsi" w:hAnsiTheme="minorHAnsi" w:cs="Arial"/>
          <w:sz w:val="22"/>
          <w:szCs w:val="22"/>
        </w:rPr>
        <w:t xml:space="preserve">, paying attention to service users’ confidentiality. This could include circumstances where: </w:t>
      </w:r>
    </w:p>
    <w:p w14:paraId="5BB67DCA" w14:textId="0266F26B" w:rsidR="00C4356D" w:rsidRPr="00221D58" w:rsidRDefault="00C4356D" w:rsidP="00084B99">
      <w:pPr>
        <w:pStyle w:val="CM201"/>
        <w:numPr>
          <w:ilvl w:val="0"/>
          <w:numId w:val="30"/>
        </w:numPr>
        <w:spacing w:line="360" w:lineRule="atLeast"/>
        <w:rPr>
          <w:rFonts w:asciiTheme="minorHAnsi" w:hAnsiTheme="minorHAnsi" w:cs="Arial"/>
          <w:sz w:val="22"/>
          <w:szCs w:val="22"/>
        </w:rPr>
      </w:pPr>
      <w:r w:rsidRPr="00221D58">
        <w:rPr>
          <w:rFonts w:asciiTheme="minorHAnsi" w:hAnsiTheme="minorHAnsi" w:cs="Arial"/>
          <w:sz w:val="22"/>
          <w:szCs w:val="22"/>
        </w:rPr>
        <w:t xml:space="preserve">a </w:t>
      </w:r>
      <w:r w:rsidR="00084B99" w:rsidRPr="00221D58">
        <w:rPr>
          <w:rFonts w:asciiTheme="minorHAnsi" w:hAnsiTheme="minorHAnsi" w:cs="Arial"/>
          <w:sz w:val="22"/>
          <w:szCs w:val="22"/>
        </w:rPr>
        <w:t>patient</w:t>
      </w:r>
      <w:r w:rsidRPr="00221D58">
        <w:rPr>
          <w:rFonts w:asciiTheme="minorHAnsi" w:hAnsiTheme="minorHAnsi" w:cs="Arial"/>
          <w:sz w:val="22"/>
          <w:szCs w:val="22"/>
        </w:rPr>
        <w:t xml:space="preserve"> is referred or admitted to a hospital, adult social care or mental health </w:t>
      </w:r>
      <w:r w:rsidR="003900B1" w:rsidRPr="00221D58">
        <w:rPr>
          <w:rFonts w:asciiTheme="minorHAnsi" w:hAnsiTheme="minorHAnsi" w:cs="Arial"/>
          <w:sz w:val="22"/>
          <w:szCs w:val="22"/>
        </w:rPr>
        <w:t>facility.</w:t>
      </w:r>
      <w:r w:rsidRPr="00221D58">
        <w:rPr>
          <w:rFonts w:asciiTheme="minorHAnsi" w:hAnsiTheme="minorHAnsi" w:cs="Arial"/>
          <w:sz w:val="22"/>
          <w:szCs w:val="22"/>
        </w:rPr>
        <w:t xml:space="preserve"> </w:t>
      </w:r>
    </w:p>
    <w:p w14:paraId="0304A23A" w14:textId="2A71D030" w:rsidR="00C4356D" w:rsidRPr="00221D58" w:rsidRDefault="00C4356D" w:rsidP="00084B99">
      <w:pPr>
        <w:pStyle w:val="Default"/>
        <w:numPr>
          <w:ilvl w:val="0"/>
          <w:numId w:val="30"/>
        </w:numPr>
        <w:spacing w:line="360" w:lineRule="atLeast"/>
        <w:rPr>
          <w:rFonts w:asciiTheme="minorHAnsi" w:hAnsiTheme="minorHAnsi" w:cs="Arial"/>
          <w:color w:val="auto"/>
          <w:sz w:val="22"/>
          <w:szCs w:val="22"/>
        </w:rPr>
      </w:pPr>
      <w:r w:rsidRPr="00221D58">
        <w:rPr>
          <w:rFonts w:asciiTheme="minorHAnsi" w:hAnsiTheme="minorHAnsi" w:cs="Arial"/>
          <w:color w:val="auto"/>
          <w:sz w:val="22"/>
          <w:szCs w:val="22"/>
        </w:rPr>
        <w:t xml:space="preserve">a </w:t>
      </w:r>
      <w:r w:rsidR="00084B99" w:rsidRPr="00221D58">
        <w:rPr>
          <w:rFonts w:asciiTheme="minorHAnsi" w:hAnsiTheme="minorHAnsi" w:cs="Arial"/>
          <w:color w:val="auto"/>
          <w:sz w:val="22"/>
          <w:szCs w:val="22"/>
        </w:rPr>
        <w:t>patient</w:t>
      </w:r>
      <w:r w:rsidRPr="00221D58">
        <w:rPr>
          <w:rFonts w:asciiTheme="minorHAnsi" w:hAnsiTheme="minorHAnsi" w:cs="Arial"/>
          <w:color w:val="auto"/>
          <w:sz w:val="22"/>
          <w:szCs w:val="22"/>
        </w:rPr>
        <w:t xml:space="preserve"> is scheduled for an invasive </w:t>
      </w:r>
      <w:r w:rsidR="003900B1" w:rsidRPr="00221D58">
        <w:rPr>
          <w:rFonts w:asciiTheme="minorHAnsi" w:hAnsiTheme="minorHAnsi" w:cs="Arial"/>
          <w:color w:val="auto"/>
          <w:sz w:val="22"/>
          <w:szCs w:val="22"/>
        </w:rPr>
        <w:t>procedure.</w:t>
      </w:r>
      <w:r w:rsidRPr="00221D58">
        <w:rPr>
          <w:rFonts w:asciiTheme="minorHAnsi" w:hAnsiTheme="minorHAnsi" w:cs="Arial"/>
          <w:color w:val="auto"/>
          <w:sz w:val="22"/>
          <w:szCs w:val="22"/>
        </w:rPr>
        <w:t xml:space="preserve"> </w:t>
      </w:r>
    </w:p>
    <w:p w14:paraId="63D03780" w14:textId="77777777" w:rsidR="00C4356D" w:rsidRPr="00221D58" w:rsidRDefault="00C4356D" w:rsidP="00084B99">
      <w:pPr>
        <w:pStyle w:val="Default"/>
        <w:numPr>
          <w:ilvl w:val="0"/>
          <w:numId w:val="30"/>
        </w:numPr>
        <w:spacing w:line="360" w:lineRule="atLeast"/>
        <w:rPr>
          <w:rFonts w:asciiTheme="minorHAnsi" w:hAnsiTheme="minorHAnsi" w:cs="Arial"/>
          <w:color w:val="auto"/>
          <w:sz w:val="22"/>
          <w:szCs w:val="22"/>
        </w:rPr>
      </w:pPr>
      <w:r w:rsidRPr="00221D58">
        <w:rPr>
          <w:rFonts w:asciiTheme="minorHAnsi" w:hAnsiTheme="minorHAnsi" w:cs="Arial"/>
          <w:color w:val="auto"/>
          <w:sz w:val="22"/>
          <w:szCs w:val="22"/>
        </w:rPr>
        <w:t xml:space="preserve">a </w:t>
      </w:r>
      <w:r w:rsidR="006F1E4C" w:rsidRPr="00221D58">
        <w:rPr>
          <w:rFonts w:asciiTheme="minorHAnsi" w:hAnsiTheme="minorHAnsi" w:cs="Arial"/>
          <w:color w:val="auto"/>
          <w:sz w:val="22"/>
          <w:szCs w:val="22"/>
        </w:rPr>
        <w:t>patient</w:t>
      </w:r>
      <w:r w:rsidRPr="00221D58">
        <w:rPr>
          <w:rFonts w:asciiTheme="minorHAnsi" w:hAnsiTheme="minorHAnsi" w:cs="Arial"/>
          <w:color w:val="auto"/>
          <w:sz w:val="22"/>
          <w:szCs w:val="22"/>
        </w:rPr>
        <w:t xml:space="preserve"> is transported in an ambulance; or </w:t>
      </w:r>
    </w:p>
    <w:p w14:paraId="45EE1EB1" w14:textId="77777777" w:rsidR="00C4356D" w:rsidRPr="00221D58" w:rsidRDefault="00C4356D" w:rsidP="00084B99">
      <w:pPr>
        <w:pStyle w:val="Default"/>
        <w:numPr>
          <w:ilvl w:val="0"/>
          <w:numId w:val="30"/>
        </w:numPr>
        <w:spacing w:line="360" w:lineRule="atLeast"/>
        <w:rPr>
          <w:rFonts w:asciiTheme="minorHAnsi" w:hAnsiTheme="minorHAnsi" w:cs="Arial"/>
          <w:color w:val="auto"/>
          <w:sz w:val="22"/>
          <w:szCs w:val="22"/>
        </w:rPr>
      </w:pPr>
      <w:r w:rsidRPr="00221D58">
        <w:rPr>
          <w:rFonts w:asciiTheme="minorHAnsi" w:hAnsiTheme="minorHAnsi" w:cs="Arial"/>
          <w:color w:val="auto"/>
          <w:sz w:val="22"/>
          <w:szCs w:val="22"/>
        </w:rPr>
        <w:t xml:space="preserve">there is an outbreak or suspected outbreak amongst </w:t>
      </w:r>
      <w:r w:rsidR="006F1E4C" w:rsidRPr="00221D58">
        <w:rPr>
          <w:rFonts w:asciiTheme="minorHAnsi" w:hAnsiTheme="minorHAnsi" w:cs="Arial"/>
          <w:color w:val="auto"/>
          <w:sz w:val="22"/>
          <w:szCs w:val="22"/>
        </w:rPr>
        <w:t>patients or the local community</w:t>
      </w:r>
      <w:r w:rsidRPr="00221D58">
        <w:rPr>
          <w:rFonts w:asciiTheme="minorHAnsi" w:hAnsiTheme="minorHAnsi" w:cs="Arial"/>
          <w:color w:val="auto"/>
          <w:sz w:val="22"/>
          <w:szCs w:val="22"/>
        </w:rPr>
        <w:t xml:space="preserve">.  </w:t>
      </w:r>
    </w:p>
    <w:p w14:paraId="5B1C3A13" w14:textId="77777777" w:rsidR="00C4356D" w:rsidRPr="00221D58" w:rsidRDefault="00C4356D" w:rsidP="00FC1349">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lastRenderedPageBreak/>
        <w:t xml:space="preserve">Reasonable precautions </w:t>
      </w:r>
      <w:r w:rsidR="00641259" w:rsidRPr="00221D58">
        <w:rPr>
          <w:rFonts w:asciiTheme="minorHAnsi" w:hAnsiTheme="minorHAnsi" w:cs="Arial"/>
          <w:sz w:val="22"/>
          <w:szCs w:val="22"/>
        </w:rPr>
        <w:t>will be instituted when a patient suspected of having a</w:t>
      </w:r>
      <w:r w:rsidR="000D1060">
        <w:rPr>
          <w:rFonts w:asciiTheme="minorHAnsi" w:hAnsiTheme="minorHAnsi" w:cs="Arial"/>
          <w:sz w:val="22"/>
          <w:szCs w:val="22"/>
        </w:rPr>
        <w:t xml:space="preserve"> </w:t>
      </w:r>
      <w:r w:rsidR="00D21BC8" w:rsidRPr="00221D58">
        <w:rPr>
          <w:rFonts w:asciiTheme="minorHAnsi" w:hAnsiTheme="minorHAnsi" w:cs="Arial"/>
          <w:sz w:val="22"/>
          <w:szCs w:val="22"/>
        </w:rPr>
        <w:t>communicable</w:t>
      </w:r>
      <w:r w:rsidR="00641259" w:rsidRPr="00221D58">
        <w:rPr>
          <w:rFonts w:asciiTheme="minorHAnsi" w:hAnsiTheme="minorHAnsi" w:cs="Arial"/>
          <w:sz w:val="22"/>
          <w:szCs w:val="22"/>
        </w:rPr>
        <w:t xml:space="preserve"> infection </w:t>
      </w:r>
      <w:r w:rsidR="00D21BC8" w:rsidRPr="00221D58">
        <w:rPr>
          <w:rFonts w:asciiTheme="minorHAnsi" w:hAnsiTheme="minorHAnsi" w:cs="Arial"/>
          <w:sz w:val="22"/>
          <w:szCs w:val="22"/>
        </w:rPr>
        <w:t xml:space="preserve">such as chicken pox or measles </w:t>
      </w:r>
      <w:r w:rsidR="00641259" w:rsidRPr="00221D58">
        <w:rPr>
          <w:rFonts w:asciiTheme="minorHAnsi" w:hAnsiTheme="minorHAnsi" w:cs="Arial"/>
          <w:sz w:val="22"/>
          <w:szCs w:val="22"/>
        </w:rPr>
        <w:t xml:space="preserve">is waiting in the waiting room alongside other potentially vulnerable patients. These include </w:t>
      </w:r>
      <w:r w:rsidR="00097474" w:rsidRPr="00221D58">
        <w:rPr>
          <w:rFonts w:asciiTheme="minorHAnsi" w:hAnsiTheme="minorHAnsi" w:cs="Arial"/>
          <w:sz w:val="22"/>
          <w:szCs w:val="22"/>
        </w:rPr>
        <w:t>advertising</w:t>
      </w:r>
      <w:r w:rsidR="00641259" w:rsidRPr="00221D58">
        <w:rPr>
          <w:rFonts w:asciiTheme="minorHAnsi" w:hAnsiTheme="minorHAnsi" w:cs="Arial"/>
          <w:sz w:val="22"/>
          <w:szCs w:val="22"/>
        </w:rPr>
        <w:t xml:space="preserve"> a private waiting area for patients suffering rashes </w:t>
      </w:r>
      <w:r w:rsidR="000F1876">
        <w:rPr>
          <w:rFonts w:asciiTheme="minorHAnsi" w:hAnsiTheme="minorHAnsi" w:cs="Arial"/>
          <w:sz w:val="22"/>
          <w:szCs w:val="22"/>
        </w:rPr>
        <w:t xml:space="preserve">and other infections </w:t>
      </w:r>
      <w:r w:rsidR="00641259" w:rsidRPr="00221D58">
        <w:rPr>
          <w:rFonts w:asciiTheme="minorHAnsi" w:hAnsiTheme="minorHAnsi" w:cs="Arial"/>
          <w:sz w:val="22"/>
          <w:szCs w:val="22"/>
        </w:rPr>
        <w:t>and notices encouraging good IPC measures</w:t>
      </w:r>
      <w:r w:rsidR="00097474" w:rsidRPr="00221D58">
        <w:rPr>
          <w:rFonts w:asciiTheme="minorHAnsi" w:hAnsiTheme="minorHAnsi" w:cs="Arial"/>
          <w:sz w:val="22"/>
          <w:szCs w:val="22"/>
        </w:rPr>
        <w:t xml:space="preserve"> for others</w:t>
      </w:r>
      <w:r w:rsidR="00641259" w:rsidRPr="00221D58">
        <w:rPr>
          <w:rFonts w:asciiTheme="minorHAnsi" w:hAnsiTheme="minorHAnsi" w:cs="Arial"/>
          <w:sz w:val="22"/>
          <w:szCs w:val="22"/>
        </w:rPr>
        <w:t>.</w:t>
      </w:r>
      <w:r w:rsidR="00D21BC8" w:rsidRPr="00221D58">
        <w:rPr>
          <w:rFonts w:asciiTheme="minorHAnsi" w:hAnsiTheme="minorHAnsi"/>
          <w:color w:val="FF0000"/>
          <w:sz w:val="22"/>
          <w:szCs w:val="22"/>
        </w:rPr>
        <w:t xml:space="preserve"> </w:t>
      </w:r>
      <w:r w:rsidR="001A40DE" w:rsidRPr="001A40DE">
        <w:rPr>
          <w:rFonts w:asciiTheme="minorHAnsi" w:hAnsiTheme="minorHAnsi"/>
          <w:i/>
          <w:sz w:val="22"/>
          <w:szCs w:val="22"/>
        </w:rPr>
        <w:t>When</w:t>
      </w:r>
      <w:r w:rsidR="00651222" w:rsidRPr="001A40DE">
        <w:rPr>
          <w:rFonts w:asciiTheme="minorHAnsi" w:hAnsiTheme="minorHAnsi"/>
          <w:i/>
          <w:sz w:val="22"/>
          <w:szCs w:val="22"/>
        </w:rPr>
        <w:t xml:space="preserve"> the private waiting area is already occupied by a patient, an alternate waiting area should be identified.</w:t>
      </w:r>
    </w:p>
    <w:p w14:paraId="64ECD992" w14:textId="77777777" w:rsidR="0029533B" w:rsidRPr="00221D58" w:rsidRDefault="009753DD" w:rsidP="00FC1349">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 xml:space="preserve">Management of patients infected with alert organisms: Practitioners are </w:t>
      </w:r>
      <w:r w:rsidR="001F20BB" w:rsidRPr="00221D58">
        <w:rPr>
          <w:rFonts w:asciiTheme="minorHAnsi" w:hAnsiTheme="minorHAnsi" w:cs="Arial"/>
          <w:sz w:val="22"/>
          <w:szCs w:val="22"/>
        </w:rPr>
        <w:t xml:space="preserve">expected </w:t>
      </w:r>
      <w:r w:rsidRPr="00221D58">
        <w:rPr>
          <w:rFonts w:asciiTheme="minorHAnsi" w:hAnsiTheme="minorHAnsi" w:cs="Arial"/>
          <w:sz w:val="22"/>
          <w:szCs w:val="22"/>
        </w:rPr>
        <w:t xml:space="preserve">to follow </w:t>
      </w:r>
      <w:r w:rsidR="001F20BB" w:rsidRPr="00221D58">
        <w:rPr>
          <w:rFonts w:asciiTheme="minorHAnsi" w:hAnsiTheme="minorHAnsi" w:cs="Arial"/>
          <w:sz w:val="22"/>
          <w:szCs w:val="22"/>
        </w:rPr>
        <w:t>policies that minimise risk t</w:t>
      </w:r>
      <w:r w:rsidR="002710C0" w:rsidRPr="00221D58">
        <w:rPr>
          <w:rFonts w:asciiTheme="minorHAnsi" w:hAnsiTheme="minorHAnsi" w:cs="Arial"/>
          <w:sz w:val="22"/>
          <w:szCs w:val="22"/>
        </w:rPr>
        <w:t>o patients from these organisms;</w:t>
      </w:r>
      <w:r w:rsidR="001F20BB" w:rsidRPr="00221D58">
        <w:rPr>
          <w:rFonts w:asciiTheme="minorHAnsi" w:hAnsiTheme="minorHAnsi" w:cs="Arial"/>
          <w:sz w:val="22"/>
          <w:szCs w:val="22"/>
        </w:rPr>
        <w:t xml:space="preserve"> for example antimicrobial prescribing </w:t>
      </w:r>
      <w:r w:rsidR="002710C0" w:rsidRPr="00221D58">
        <w:rPr>
          <w:rFonts w:asciiTheme="minorHAnsi" w:hAnsiTheme="minorHAnsi" w:cs="Arial"/>
          <w:sz w:val="22"/>
          <w:szCs w:val="22"/>
        </w:rPr>
        <w:t>should take</w:t>
      </w:r>
      <w:r w:rsidR="001F20BB" w:rsidRPr="00221D58">
        <w:rPr>
          <w:rFonts w:asciiTheme="minorHAnsi" w:hAnsiTheme="minorHAnsi" w:cs="Arial"/>
          <w:sz w:val="22"/>
          <w:szCs w:val="22"/>
        </w:rPr>
        <w:t xml:space="preserve"> account of </w:t>
      </w:r>
      <w:r w:rsidR="001F20BB" w:rsidRPr="00221D58">
        <w:rPr>
          <w:rFonts w:asciiTheme="minorHAnsi" w:hAnsiTheme="minorHAnsi" w:cs="Arial"/>
          <w:i/>
          <w:iCs/>
          <w:sz w:val="22"/>
          <w:szCs w:val="22"/>
        </w:rPr>
        <w:t xml:space="preserve">Clostridium difficile </w:t>
      </w:r>
      <w:r w:rsidR="001F20BB" w:rsidRPr="00221D58">
        <w:rPr>
          <w:rFonts w:asciiTheme="minorHAnsi" w:hAnsiTheme="minorHAnsi" w:cs="Arial"/>
          <w:sz w:val="22"/>
          <w:szCs w:val="22"/>
        </w:rPr>
        <w:t>risk</w:t>
      </w:r>
      <w:r w:rsidR="002710C0" w:rsidRPr="00221D58">
        <w:rPr>
          <w:rFonts w:asciiTheme="minorHAnsi" w:hAnsiTheme="minorHAnsi" w:cs="Arial"/>
          <w:sz w:val="22"/>
          <w:szCs w:val="22"/>
        </w:rPr>
        <w:t xml:space="preserve">; patients newly diagnosed with MRSA should have a risk assessment performed according to local guidelines and should have their MRSA status recorded as an active significant problem to minimise future risk when prescribing or admitting; local procedures will be followed when </w:t>
      </w:r>
      <w:r w:rsidR="001F20BB" w:rsidRPr="00221D58">
        <w:rPr>
          <w:rFonts w:asciiTheme="minorHAnsi" w:hAnsiTheme="minorHAnsi" w:cs="Arial"/>
          <w:sz w:val="22"/>
          <w:szCs w:val="22"/>
        </w:rPr>
        <w:t xml:space="preserve">screening for the carriage of MRSA prior to admission </w:t>
      </w:r>
      <w:r w:rsidR="002710C0" w:rsidRPr="00221D58">
        <w:rPr>
          <w:rFonts w:asciiTheme="minorHAnsi" w:hAnsiTheme="minorHAnsi" w:cs="Arial"/>
          <w:sz w:val="22"/>
          <w:szCs w:val="22"/>
        </w:rPr>
        <w:t>to secondary care</w:t>
      </w:r>
      <w:r w:rsidR="001F20BB" w:rsidRPr="00221D58">
        <w:rPr>
          <w:rFonts w:asciiTheme="minorHAnsi" w:hAnsiTheme="minorHAnsi" w:cs="Arial"/>
          <w:sz w:val="22"/>
          <w:szCs w:val="22"/>
        </w:rPr>
        <w:t>.</w:t>
      </w:r>
    </w:p>
    <w:p w14:paraId="6D639ABE" w14:textId="77777777" w:rsidR="00FE112F" w:rsidRPr="00221D58" w:rsidRDefault="004C3FA2" w:rsidP="004C3FA2">
      <w:pPr>
        <w:pStyle w:val="Normal1"/>
        <w:numPr>
          <w:ilvl w:val="1"/>
          <w:numId w:val="31"/>
        </w:numPr>
        <w:spacing w:line="360" w:lineRule="atLeast"/>
        <w:jc w:val="both"/>
        <w:rPr>
          <w:rStyle w:val="Strong"/>
          <w:rFonts w:asciiTheme="minorHAnsi" w:hAnsiTheme="minorHAnsi" w:cs="Arial"/>
          <w:b w:val="0"/>
          <w:bCs w:val="0"/>
          <w:sz w:val="22"/>
          <w:szCs w:val="22"/>
        </w:rPr>
      </w:pPr>
      <w:r w:rsidRPr="00221D58">
        <w:rPr>
          <w:rFonts w:asciiTheme="minorHAnsi" w:hAnsiTheme="minorHAnsi" w:cs="Arial"/>
          <w:sz w:val="22"/>
          <w:szCs w:val="22"/>
        </w:rPr>
        <w:t>Doctors in England and Wales have a statutory duty to notify the local Health Protection Unit (HPU) of suspected cases of certain infectious diseases. The attending Registered Medical Practitioner (RMP) should fill out a notification certificate immediately on diagnosis of a suspected notifiable disease and should not wait for laboratory confirmation of the suspected infection or contamination before notification. The certificate should be sent to the HPU within three days or verbally within 24 hours if the case is considered urgent.</w:t>
      </w:r>
      <w:r w:rsidRPr="00221D58">
        <w:rPr>
          <w:rFonts w:asciiTheme="minorHAnsi" w:hAnsiTheme="minorHAnsi"/>
          <w:sz w:val="22"/>
          <w:szCs w:val="22"/>
        </w:rPr>
        <w:t xml:space="preserve"> </w:t>
      </w:r>
      <w:r w:rsidRPr="00221D58">
        <w:rPr>
          <w:rStyle w:val="Strong"/>
          <w:rFonts w:asciiTheme="minorHAnsi" w:hAnsiTheme="minorHAnsi" w:cs="Arial"/>
          <w:b w:val="0"/>
          <w:sz w:val="22"/>
          <w:szCs w:val="22"/>
        </w:rPr>
        <w:t xml:space="preserve">Notifications sent to the HPU must be made in a secure manner. This may be by telephone, letter, </w:t>
      </w:r>
      <w:r w:rsidR="000D1060">
        <w:rPr>
          <w:rStyle w:val="Strong"/>
          <w:rFonts w:asciiTheme="minorHAnsi" w:hAnsiTheme="minorHAnsi" w:cs="Arial"/>
          <w:b w:val="0"/>
          <w:sz w:val="22"/>
          <w:szCs w:val="22"/>
        </w:rPr>
        <w:t xml:space="preserve">secure or </w:t>
      </w:r>
      <w:r w:rsidRPr="00221D58">
        <w:rPr>
          <w:rStyle w:val="Strong"/>
          <w:rFonts w:asciiTheme="minorHAnsi" w:hAnsiTheme="minorHAnsi" w:cs="Arial"/>
          <w:b w:val="0"/>
          <w:sz w:val="22"/>
          <w:szCs w:val="22"/>
        </w:rPr>
        <w:t>encrypted email or to a secure fax machine. If in doubt please contact the local HPU for advice (see Contacts, p12)</w:t>
      </w:r>
      <w:r w:rsidR="000A01E3" w:rsidRPr="00221D58">
        <w:rPr>
          <w:rStyle w:val="Strong"/>
          <w:rFonts w:asciiTheme="minorHAnsi" w:hAnsiTheme="minorHAnsi" w:cs="Arial"/>
          <w:b w:val="0"/>
          <w:sz w:val="22"/>
          <w:szCs w:val="22"/>
        </w:rPr>
        <w:t>.</w:t>
      </w:r>
    </w:p>
    <w:p w14:paraId="213449A9" w14:textId="77777777" w:rsidR="004C3FA2" w:rsidRPr="00221D58" w:rsidRDefault="004C3FA2" w:rsidP="004C3FA2">
      <w:pPr>
        <w:pStyle w:val="Normal1"/>
        <w:numPr>
          <w:ilvl w:val="1"/>
          <w:numId w:val="31"/>
        </w:numPr>
        <w:spacing w:line="360" w:lineRule="atLeast"/>
        <w:jc w:val="both"/>
        <w:rPr>
          <w:rStyle w:val="Strong"/>
          <w:rFonts w:asciiTheme="minorHAnsi" w:hAnsiTheme="minorHAnsi" w:cs="Arial"/>
          <w:b w:val="0"/>
          <w:bCs w:val="0"/>
          <w:sz w:val="22"/>
          <w:szCs w:val="22"/>
        </w:rPr>
      </w:pPr>
      <w:r w:rsidRPr="00221D58">
        <w:rPr>
          <w:rStyle w:val="Strong"/>
          <w:rFonts w:asciiTheme="minorHAnsi" w:hAnsiTheme="minorHAnsi" w:cs="Arial"/>
          <w:b w:val="0"/>
          <w:sz w:val="22"/>
          <w:szCs w:val="22"/>
        </w:rPr>
        <w:t>A list of notifiable diseases and a sample reporting certificate is available</w:t>
      </w:r>
      <w:r w:rsidR="0064111E" w:rsidRPr="00221D58">
        <w:rPr>
          <w:rStyle w:val="Strong"/>
          <w:rFonts w:asciiTheme="minorHAnsi" w:hAnsiTheme="minorHAnsi" w:cs="Arial"/>
          <w:b w:val="0"/>
          <w:sz w:val="22"/>
          <w:szCs w:val="22"/>
        </w:rPr>
        <w:t xml:space="preserve"> on the Toolkit.</w:t>
      </w:r>
    </w:p>
    <w:p w14:paraId="6DFA9BC1" w14:textId="77777777" w:rsidR="0064111E" w:rsidRPr="00221D58" w:rsidRDefault="0064111E" w:rsidP="0064111E">
      <w:pPr>
        <w:pStyle w:val="Normal1"/>
        <w:spacing w:line="360" w:lineRule="atLeast"/>
        <w:ind w:left="360"/>
        <w:jc w:val="both"/>
        <w:rPr>
          <w:rStyle w:val="Strong"/>
          <w:rFonts w:asciiTheme="minorHAnsi" w:hAnsiTheme="minorHAnsi" w:cs="Arial"/>
          <w:b w:val="0"/>
          <w:sz w:val="22"/>
          <w:szCs w:val="22"/>
        </w:rPr>
      </w:pPr>
    </w:p>
    <w:p w14:paraId="42362044" w14:textId="77777777" w:rsidR="004C3FA2" w:rsidRPr="00221D58" w:rsidRDefault="004C3FA2" w:rsidP="001A40DE">
      <w:pPr>
        <w:pStyle w:val="Normal1"/>
        <w:spacing w:line="360" w:lineRule="atLeast"/>
        <w:jc w:val="both"/>
        <w:rPr>
          <w:rStyle w:val="normalchar1"/>
          <w:rFonts w:asciiTheme="minorHAnsi" w:hAnsiTheme="minorHAnsi" w:cs="Arial"/>
          <w:sz w:val="22"/>
          <w:szCs w:val="22"/>
        </w:rPr>
      </w:pPr>
    </w:p>
    <w:p w14:paraId="3180B2EF" w14:textId="77777777" w:rsidR="00FE112F" w:rsidRPr="001A40DE" w:rsidRDefault="00FE112F" w:rsidP="00FC1349">
      <w:pPr>
        <w:pStyle w:val="Normal1"/>
        <w:numPr>
          <w:ilvl w:val="0"/>
          <w:numId w:val="31"/>
        </w:numPr>
        <w:jc w:val="both"/>
        <w:rPr>
          <w:rStyle w:val="normalchar1"/>
          <w:rFonts w:asciiTheme="minorHAnsi" w:hAnsiTheme="minorHAnsi" w:cs="Arial"/>
          <w:b/>
          <w:sz w:val="22"/>
          <w:szCs w:val="22"/>
        </w:rPr>
      </w:pPr>
      <w:r w:rsidRPr="001A40DE">
        <w:rPr>
          <w:rStyle w:val="normalchar1"/>
          <w:rFonts w:asciiTheme="minorHAnsi" w:hAnsiTheme="minorHAnsi" w:cs="Arial"/>
          <w:b/>
          <w:sz w:val="22"/>
          <w:szCs w:val="22"/>
        </w:rPr>
        <w:t>Occupational Health</w:t>
      </w:r>
    </w:p>
    <w:p w14:paraId="315D59AF" w14:textId="77777777" w:rsidR="00FE112F" w:rsidRPr="00221D58" w:rsidRDefault="00FE112F" w:rsidP="00FE112F">
      <w:pPr>
        <w:pStyle w:val="Normal1"/>
        <w:ind w:left="360"/>
        <w:jc w:val="both"/>
        <w:rPr>
          <w:rStyle w:val="normalchar1"/>
          <w:rFonts w:asciiTheme="minorHAnsi" w:hAnsiTheme="minorHAnsi" w:cs="Arial"/>
          <w:sz w:val="22"/>
          <w:szCs w:val="22"/>
        </w:rPr>
      </w:pPr>
    </w:p>
    <w:p w14:paraId="654666C3" w14:textId="77777777" w:rsidR="00B644E5" w:rsidRPr="00221D58" w:rsidRDefault="00FE112F" w:rsidP="00A35FA4">
      <w:pPr>
        <w:pStyle w:val="Normal1"/>
        <w:numPr>
          <w:ilvl w:val="1"/>
          <w:numId w:val="31"/>
        </w:numPr>
        <w:spacing w:line="360" w:lineRule="atLeast"/>
        <w:jc w:val="both"/>
        <w:rPr>
          <w:rFonts w:asciiTheme="minorHAnsi" w:hAnsiTheme="minorHAnsi"/>
          <w:sz w:val="22"/>
          <w:szCs w:val="22"/>
        </w:rPr>
      </w:pPr>
      <w:r w:rsidRPr="00221D58">
        <w:rPr>
          <w:rStyle w:val="normalchar1"/>
          <w:rFonts w:asciiTheme="minorHAnsi" w:hAnsiTheme="minorHAnsi" w:cs="Arial"/>
          <w:sz w:val="22"/>
          <w:szCs w:val="22"/>
        </w:rPr>
        <w:t xml:space="preserve">CMP takes the </w:t>
      </w:r>
      <w:r w:rsidR="00B644E5" w:rsidRPr="00221D58">
        <w:rPr>
          <w:rStyle w:val="normalchar1"/>
          <w:rFonts w:asciiTheme="minorHAnsi" w:hAnsiTheme="minorHAnsi" w:cs="Arial"/>
          <w:sz w:val="22"/>
          <w:szCs w:val="22"/>
        </w:rPr>
        <w:t>responsibility of protecting the health</w:t>
      </w:r>
      <w:r w:rsidRPr="00221D58">
        <w:rPr>
          <w:rStyle w:val="normalchar1"/>
          <w:rFonts w:asciiTheme="minorHAnsi" w:hAnsiTheme="minorHAnsi" w:cs="Arial"/>
          <w:sz w:val="22"/>
          <w:szCs w:val="22"/>
        </w:rPr>
        <w:t xml:space="preserve"> of its staff seriously.</w:t>
      </w:r>
      <w:r w:rsidRPr="00221D58">
        <w:rPr>
          <w:rFonts w:asciiTheme="minorHAnsi" w:hAnsiTheme="minorHAnsi"/>
          <w:color w:val="FF0000"/>
          <w:sz w:val="22"/>
          <w:szCs w:val="22"/>
        </w:rPr>
        <w:t xml:space="preserve"> </w:t>
      </w:r>
    </w:p>
    <w:p w14:paraId="58E13F06" w14:textId="4A9C3CA6" w:rsidR="00B644E5" w:rsidRPr="00221D58" w:rsidRDefault="00B644E5" w:rsidP="00A35FA4">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 xml:space="preserve">Clothing/uniform and work-wear policies should ensure that clothing worn by staff when carrying out their duties should be clean and fit for purpose. </w:t>
      </w:r>
      <w:r w:rsidR="003900B1" w:rsidRPr="00221D58">
        <w:rPr>
          <w:rFonts w:asciiTheme="minorHAnsi" w:hAnsiTheme="minorHAnsi" w:cs="Arial"/>
          <w:sz w:val="22"/>
          <w:szCs w:val="22"/>
        </w:rPr>
        <w:t>Consideration</w:t>
      </w:r>
      <w:r w:rsidRPr="00221D58">
        <w:rPr>
          <w:rFonts w:asciiTheme="minorHAnsi" w:hAnsiTheme="minorHAnsi" w:cs="Arial"/>
          <w:sz w:val="22"/>
          <w:szCs w:val="22"/>
        </w:rPr>
        <w:t xml:space="preserve"> should be given to items of attire that may inadvertently contact with the person being cared for.</w:t>
      </w:r>
    </w:p>
    <w:p w14:paraId="543BB081" w14:textId="77777777" w:rsidR="001A40DE" w:rsidRDefault="00B644E5" w:rsidP="00A35FA4">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 xml:space="preserve">Where appropriate clinical and other relevant staff will be offered </w:t>
      </w:r>
      <w:r w:rsidR="00FE112F" w:rsidRPr="00221D58">
        <w:rPr>
          <w:rFonts w:asciiTheme="minorHAnsi" w:hAnsiTheme="minorHAnsi" w:cs="Arial"/>
          <w:sz w:val="22"/>
          <w:szCs w:val="22"/>
        </w:rPr>
        <w:t>immunisation against hepatitis B</w:t>
      </w:r>
      <w:r w:rsidRPr="00221D58">
        <w:rPr>
          <w:rFonts w:asciiTheme="minorHAnsi" w:hAnsiTheme="minorHAnsi" w:cs="Arial"/>
          <w:sz w:val="22"/>
          <w:szCs w:val="22"/>
        </w:rPr>
        <w:t xml:space="preserve">. </w:t>
      </w:r>
    </w:p>
    <w:p w14:paraId="10EF3136" w14:textId="06F9D55F" w:rsidR="00B644E5" w:rsidRDefault="00CA1993" w:rsidP="001A40DE">
      <w:pPr>
        <w:pStyle w:val="Normal1"/>
        <w:numPr>
          <w:ilvl w:val="0"/>
          <w:numId w:val="30"/>
        </w:numPr>
        <w:spacing w:line="360" w:lineRule="atLeast"/>
        <w:jc w:val="both"/>
        <w:rPr>
          <w:rFonts w:asciiTheme="minorHAnsi" w:hAnsiTheme="minorHAnsi" w:cs="Arial"/>
          <w:sz w:val="22"/>
          <w:szCs w:val="22"/>
        </w:rPr>
      </w:pPr>
      <w:r w:rsidRPr="00221D58">
        <w:rPr>
          <w:rFonts w:asciiTheme="minorHAnsi" w:hAnsiTheme="minorHAnsi" w:cs="Arial"/>
          <w:sz w:val="22"/>
          <w:szCs w:val="22"/>
        </w:rPr>
        <w:t xml:space="preserve">Hepatitis B immunisation is recommended for healthcare workers who may have direct contact with patient’s blood or blood-stained body fluids. This includes any staff who are at risk of injury from blood-contaminated sharp instruments or of being deliberately injured or bitten by patients. </w:t>
      </w:r>
      <w:r w:rsidR="00B644E5" w:rsidRPr="00221D58">
        <w:rPr>
          <w:rFonts w:asciiTheme="minorHAnsi" w:hAnsiTheme="minorHAnsi" w:cs="Arial"/>
          <w:sz w:val="22"/>
          <w:szCs w:val="22"/>
        </w:rPr>
        <w:t>A</w:t>
      </w:r>
      <w:r w:rsidR="00FE112F" w:rsidRPr="00221D58">
        <w:rPr>
          <w:rFonts w:asciiTheme="minorHAnsi" w:hAnsiTheme="minorHAnsi" w:cs="Arial"/>
          <w:sz w:val="22"/>
          <w:szCs w:val="22"/>
        </w:rPr>
        <w:t xml:space="preserve"> record of employees’ hepatitis B immune status</w:t>
      </w:r>
      <w:r w:rsidR="00B644E5" w:rsidRPr="00221D58">
        <w:rPr>
          <w:rFonts w:asciiTheme="minorHAnsi" w:hAnsiTheme="minorHAnsi" w:cs="Arial"/>
          <w:sz w:val="22"/>
          <w:szCs w:val="22"/>
        </w:rPr>
        <w:t xml:space="preserve"> will be kept by </w:t>
      </w:r>
      <w:r w:rsidR="003900B1">
        <w:rPr>
          <w:rFonts w:asciiTheme="minorHAnsi" w:hAnsiTheme="minorHAnsi" w:cs="Arial"/>
          <w:sz w:val="22"/>
          <w:szCs w:val="22"/>
        </w:rPr>
        <w:t>Sarah Richardson.</w:t>
      </w:r>
    </w:p>
    <w:p w14:paraId="433FB11E" w14:textId="77777777" w:rsidR="001A40DE" w:rsidRPr="007E565F" w:rsidRDefault="001A40DE" w:rsidP="001A40DE">
      <w:pPr>
        <w:pStyle w:val="Normal1"/>
        <w:numPr>
          <w:ilvl w:val="0"/>
          <w:numId w:val="30"/>
        </w:numPr>
        <w:spacing w:line="360" w:lineRule="atLeast"/>
        <w:jc w:val="both"/>
        <w:rPr>
          <w:rFonts w:asciiTheme="minorHAnsi" w:hAnsiTheme="minorHAnsi" w:cs="Arial"/>
          <w:sz w:val="22"/>
          <w:szCs w:val="22"/>
        </w:rPr>
      </w:pPr>
      <w:r w:rsidRPr="007E565F">
        <w:rPr>
          <w:rFonts w:asciiTheme="minorHAnsi" w:hAnsiTheme="minorHAnsi" w:cs="Arial"/>
          <w:sz w:val="22"/>
          <w:szCs w:val="22"/>
        </w:rPr>
        <w:lastRenderedPageBreak/>
        <w:t xml:space="preserve">Evidence of measles and rubella immunity is recommended for GPs and nursing staff who may be in contact with young children, pregnant women or ill patients. Evidence of measles immunity will include positive measles serology or evidence of 2 MMRs. </w:t>
      </w:r>
    </w:p>
    <w:p w14:paraId="7D7AB731" w14:textId="77777777" w:rsidR="00FE112F" w:rsidRPr="00221D58" w:rsidRDefault="00FE112F" w:rsidP="00A35FA4">
      <w:pPr>
        <w:pStyle w:val="Normal1"/>
        <w:numPr>
          <w:ilvl w:val="1"/>
          <w:numId w:val="31"/>
        </w:numPr>
        <w:spacing w:line="360" w:lineRule="atLeast"/>
        <w:jc w:val="both"/>
        <w:rPr>
          <w:rFonts w:asciiTheme="minorHAnsi" w:hAnsiTheme="minorHAnsi" w:cs="Arial"/>
          <w:sz w:val="22"/>
          <w:szCs w:val="22"/>
        </w:rPr>
      </w:pPr>
      <w:r w:rsidRPr="001A40DE">
        <w:rPr>
          <w:rFonts w:asciiTheme="minorHAnsi" w:hAnsiTheme="minorHAnsi" w:cs="Arial"/>
          <w:sz w:val="22"/>
          <w:szCs w:val="22"/>
        </w:rPr>
        <w:t>Training in sharps handling and in management of blood and body fluid spills</w:t>
      </w:r>
      <w:r w:rsidRPr="00221D58">
        <w:rPr>
          <w:rFonts w:asciiTheme="minorHAnsi" w:hAnsiTheme="minorHAnsi" w:cs="Arial"/>
          <w:sz w:val="22"/>
          <w:szCs w:val="22"/>
        </w:rPr>
        <w:t xml:space="preserve"> and splashes should be in place, including the use of chlorine-releasing agents. There should be clear, accessible information about reporting occupational exposure and the need for action after exposure to BBVs, as well as arrangements for post-exposure prophylaxis for hepatitis B and HIV, including out of working hours. This may be provided by </w:t>
      </w:r>
      <w:r w:rsidR="00CE3098" w:rsidRPr="00221D58">
        <w:rPr>
          <w:rFonts w:asciiTheme="minorHAnsi" w:hAnsiTheme="minorHAnsi" w:cs="Arial"/>
          <w:sz w:val="22"/>
          <w:szCs w:val="22"/>
        </w:rPr>
        <w:t>local Occupational H</w:t>
      </w:r>
      <w:r w:rsidRPr="00221D58">
        <w:rPr>
          <w:rFonts w:asciiTheme="minorHAnsi" w:hAnsiTheme="minorHAnsi" w:cs="Arial"/>
          <w:sz w:val="22"/>
          <w:szCs w:val="22"/>
        </w:rPr>
        <w:t>ealth services if available, but should also be accessible out of hours, for example from a local Accident &amp; Emergency department.</w:t>
      </w:r>
    </w:p>
    <w:p w14:paraId="67D2D732" w14:textId="77777777" w:rsidR="00CA1993" w:rsidRPr="00221D58" w:rsidRDefault="00CA1993" w:rsidP="00A35FA4">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Influenza vaccination helps to prevent influenza in staff and may reduce risk of transmission to vulnerable patients. Influenza immunisation is therefore recommended and will be offered to for health care workers directly involved in patient care.</w:t>
      </w:r>
    </w:p>
    <w:p w14:paraId="1E9697DF" w14:textId="77777777" w:rsidR="00CA1204" w:rsidRPr="00221D58" w:rsidRDefault="00BB638D" w:rsidP="00A35FA4">
      <w:pPr>
        <w:pStyle w:val="Normal1"/>
        <w:numPr>
          <w:ilvl w:val="1"/>
          <w:numId w:val="31"/>
        </w:numPr>
        <w:spacing w:line="360" w:lineRule="atLeast"/>
        <w:jc w:val="both"/>
        <w:rPr>
          <w:rFonts w:asciiTheme="minorHAnsi" w:hAnsiTheme="minorHAnsi" w:cs="Arial"/>
          <w:sz w:val="22"/>
          <w:szCs w:val="22"/>
        </w:rPr>
      </w:pPr>
      <w:r w:rsidRPr="00221D58">
        <w:rPr>
          <w:rFonts w:asciiTheme="minorHAnsi" w:hAnsiTheme="minorHAnsi" w:cs="Arial"/>
          <w:sz w:val="22"/>
          <w:szCs w:val="22"/>
        </w:rPr>
        <w:t xml:space="preserve"> Staff </w:t>
      </w:r>
      <w:r w:rsidR="00CA1204" w:rsidRPr="00221D58">
        <w:rPr>
          <w:rFonts w:asciiTheme="minorHAnsi" w:hAnsiTheme="minorHAnsi" w:cs="Arial"/>
          <w:sz w:val="22"/>
          <w:szCs w:val="22"/>
        </w:rPr>
        <w:t>perform</w:t>
      </w:r>
      <w:r w:rsidRPr="00221D58">
        <w:rPr>
          <w:rFonts w:asciiTheme="minorHAnsi" w:hAnsiTheme="minorHAnsi" w:cs="Arial"/>
          <w:sz w:val="22"/>
          <w:szCs w:val="22"/>
        </w:rPr>
        <w:t>ing</w:t>
      </w:r>
      <w:r w:rsidR="00CA1204" w:rsidRPr="00221D58">
        <w:rPr>
          <w:rFonts w:asciiTheme="minorHAnsi" w:hAnsiTheme="minorHAnsi" w:cs="Arial"/>
          <w:sz w:val="22"/>
          <w:szCs w:val="22"/>
        </w:rPr>
        <w:t xml:space="preserve"> EPPs should have been screened for BBV on admission to the NHS and have an ongoing personal and professional responsibility to seek re-testing at any time if they are exposed to risk of infection.</w:t>
      </w:r>
    </w:p>
    <w:p w14:paraId="124CFF69" w14:textId="77777777" w:rsidR="00FE112F" w:rsidRPr="00221D58" w:rsidRDefault="00FE112F" w:rsidP="001A40DE">
      <w:pPr>
        <w:pStyle w:val="Normal1"/>
        <w:spacing w:line="360" w:lineRule="atLeast"/>
        <w:jc w:val="both"/>
        <w:rPr>
          <w:rStyle w:val="normalchar1"/>
          <w:rFonts w:asciiTheme="minorHAnsi" w:hAnsiTheme="minorHAnsi" w:cs="Arial"/>
          <w:sz w:val="22"/>
          <w:szCs w:val="22"/>
        </w:rPr>
      </w:pPr>
    </w:p>
    <w:p w14:paraId="2EEF17DE" w14:textId="77777777" w:rsidR="004D4560" w:rsidRPr="001A40DE" w:rsidRDefault="00A35FA4" w:rsidP="00FC1349">
      <w:pPr>
        <w:pStyle w:val="Normal1"/>
        <w:numPr>
          <w:ilvl w:val="0"/>
          <w:numId w:val="31"/>
        </w:numPr>
        <w:jc w:val="both"/>
        <w:rPr>
          <w:rStyle w:val="normalchar1"/>
          <w:rFonts w:asciiTheme="minorHAnsi" w:hAnsiTheme="minorHAnsi" w:cs="Arial"/>
          <w:b/>
          <w:sz w:val="22"/>
          <w:szCs w:val="22"/>
        </w:rPr>
      </w:pPr>
      <w:r w:rsidRPr="001A40DE">
        <w:rPr>
          <w:rStyle w:val="normalchar1"/>
          <w:rFonts w:asciiTheme="minorHAnsi" w:hAnsiTheme="minorHAnsi" w:cs="Arial"/>
          <w:b/>
          <w:sz w:val="22"/>
          <w:szCs w:val="22"/>
        </w:rPr>
        <w:t xml:space="preserve">List of </w:t>
      </w:r>
      <w:r w:rsidR="00375AE8" w:rsidRPr="001A40DE">
        <w:rPr>
          <w:rStyle w:val="normalchar1"/>
          <w:rFonts w:asciiTheme="minorHAnsi" w:hAnsiTheme="minorHAnsi" w:cs="Arial"/>
          <w:b/>
          <w:sz w:val="22"/>
          <w:szCs w:val="22"/>
        </w:rPr>
        <w:t xml:space="preserve">Additional Policies </w:t>
      </w:r>
    </w:p>
    <w:p w14:paraId="25736662" w14:textId="77777777" w:rsidR="004D4560" w:rsidRPr="00221D58" w:rsidRDefault="004D4560" w:rsidP="00A35FA4">
      <w:pPr>
        <w:pStyle w:val="Normal1"/>
        <w:ind w:left="360"/>
        <w:jc w:val="both"/>
        <w:rPr>
          <w:rStyle w:val="normalchar1"/>
          <w:rFonts w:asciiTheme="minorHAnsi" w:hAnsiTheme="minorHAnsi" w:cs="Arial"/>
          <w:sz w:val="22"/>
          <w:szCs w:val="22"/>
        </w:rPr>
      </w:pPr>
    </w:p>
    <w:p w14:paraId="572B830F" w14:textId="77777777" w:rsidR="0007232B" w:rsidRPr="00221D58" w:rsidRDefault="0007232B" w:rsidP="00A35FA4">
      <w:pPr>
        <w:pStyle w:val="Normal1"/>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 xml:space="preserve">Additional more detailed guidance is available </w:t>
      </w:r>
      <w:r w:rsidR="00A35FA4" w:rsidRPr="00221D58">
        <w:rPr>
          <w:rStyle w:val="normalchar1"/>
          <w:rFonts w:asciiTheme="minorHAnsi" w:hAnsiTheme="minorHAnsi" w:cs="Arial"/>
          <w:sz w:val="22"/>
          <w:szCs w:val="22"/>
        </w:rPr>
        <w:t>within</w:t>
      </w:r>
      <w:r w:rsidRPr="00221D58">
        <w:rPr>
          <w:rStyle w:val="normalchar1"/>
          <w:rFonts w:asciiTheme="minorHAnsi" w:hAnsiTheme="minorHAnsi" w:cs="Arial"/>
          <w:sz w:val="22"/>
          <w:szCs w:val="22"/>
        </w:rPr>
        <w:t xml:space="preserve"> the following</w:t>
      </w:r>
      <w:r w:rsidR="00A35FA4" w:rsidRPr="00221D58">
        <w:rPr>
          <w:rStyle w:val="normalchar1"/>
          <w:rFonts w:asciiTheme="minorHAnsi" w:hAnsiTheme="minorHAnsi" w:cs="Arial"/>
          <w:sz w:val="22"/>
          <w:szCs w:val="22"/>
        </w:rPr>
        <w:t xml:space="preserve"> policy documents</w:t>
      </w:r>
      <w:r w:rsidRPr="00221D58">
        <w:rPr>
          <w:rStyle w:val="normalchar1"/>
          <w:rFonts w:asciiTheme="minorHAnsi" w:hAnsiTheme="minorHAnsi" w:cs="Arial"/>
          <w:sz w:val="22"/>
          <w:szCs w:val="22"/>
        </w:rPr>
        <w:t>:</w:t>
      </w:r>
    </w:p>
    <w:p w14:paraId="3B4FBEE6" w14:textId="77777777" w:rsidR="00A35FA4" w:rsidRPr="00221D58" w:rsidRDefault="00A35FA4" w:rsidP="00A35FA4">
      <w:pPr>
        <w:pStyle w:val="Normal1"/>
        <w:spacing w:line="360" w:lineRule="atLeast"/>
        <w:jc w:val="both"/>
        <w:rPr>
          <w:rStyle w:val="normalchar1"/>
          <w:rFonts w:asciiTheme="minorHAnsi" w:hAnsiTheme="minorHAnsi" w:cs="Arial"/>
          <w:sz w:val="22"/>
          <w:szCs w:val="22"/>
        </w:rPr>
      </w:pPr>
    </w:p>
    <w:p w14:paraId="7D5B5F55" w14:textId="77777777" w:rsidR="0007232B" w:rsidRPr="00221D58" w:rsidRDefault="0042014E" w:rsidP="00A35FA4">
      <w:pPr>
        <w:pStyle w:val="Normal1"/>
        <w:numPr>
          <w:ilvl w:val="0"/>
          <w:numId w:val="36"/>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Environmental decontamination and cleaning</w:t>
      </w:r>
    </w:p>
    <w:p w14:paraId="356541A8" w14:textId="77777777" w:rsidR="004D4560" w:rsidRPr="00221D58" w:rsidRDefault="004D4560" w:rsidP="00A35FA4">
      <w:pPr>
        <w:pStyle w:val="Normal1"/>
        <w:numPr>
          <w:ilvl w:val="0"/>
          <w:numId w:val="28"/>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 xml:space="preserve">CMP Identification of functional areas and key elements </w:t>
      </w:r>
    </w:p>
    <w:p w14:paraId="08949497" w14:textId="77777777" w:rsidR="004D4560" w:rsidRPr="00221D58" w:rsidRDefault="004D4560" w:rsidP="00A35FA4">
      <w:pPr>
        <w:pStyle w:val="Normal1"/>
        <w:numPr>
          <w:ilvl w:val="0"/>
          <w:numId w:val="28"/>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CMP Cleaning Plan</w:t>
      </w:r>
    </w:p>
    <w:p w14:paraId="47150E11" w14:textId="77777777" w:rsidR="004D4560" w:rsidRPr="00221D58" w:rsidRDefault="004D4560" w:rsidP="00A35FA4">
      <w:pPr>
        <w:pStyle w:val="Normal1"/>
        <w:numPr>
          <w:ilvl w:val="0"/>
          <w:numId w:val="28"/>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CMP Cleaning Schedule (including responsibilities)</w:t>
      </w:r>
    </w:p>
    <w:p w14:paraId="0DC97846" w14:textId="77777777" w:rsidR="000E7BE6" w:rsidRPr="00221D58" w:rsidRDefault="000E7BE6" w:rsidP="000E7BE6">
      <w:pPr>
        <w:pStyle w:val="Normal1"/>
        <w:numPr>
          <w:ilvl w:val="0"/>
          <w:numId w:val="28"/>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CMP Legionella policy</w:t>
      </w:r>
    </w:p>
    <w:p w14:paraId="0517BD98" w14:textId="77777777" w:rsidR="00E268A6" w:rsidRPr="00221D58" w:rsidRDefault="00E268A6" w:rsidP="00A35FA4">
      <w:pPr>
        <w:pStyle w:val="Normal1"/>
        <w:spacing w:line="360" w:lineRule="atLeast"/>
        <w:jc w:val="both"/>
        <w:rPr>
          <w:rStyle w:val="normalchar1"/>
          <w:rFonts w:asciiTheme="minorHAnsi" w:hAnsiTheme="minorHAnsi" w:cs="Arial"/>
          <w:sz w:val="22"/>
          <w:szCs w:val="22"/>
        </w:rPr>
      </w:pPr>
    </w:p>
    <w:p w14:paraId="7AD1317A" w14:textId="77777777" w:rsidR="00E268A6" w:rsidRPr="00221D58" w:rsidRDefault="00E268A6" w:rsidP="00A35FA4">
      <w:pPr>
        <w:pStyle w:val="Normal1"/>
        <w:numPr>
          <w:ilvl w:val="0"/>
          <w:numId w:val="36"/>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Clinical Waste Disposal</w:t>
      </w:r>
    </w:p>
    <w:p w14:paraId="46641D8A" w14:textId="77777777" w:rsidR="00E268A6" w:rsidRPr="00221D58" w:rsidRDefault="00E268A6" w:rsidP="00A35FA4">
      <w:pPr>
        <w:pStyle w:val="Normal1"/>
        <w:numPr>
          <w:ilvl w:val="0"/>
          <w:numId w:val="28"/>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CMP Clinical Waste Policy</w:t>
      </w:r>
    </w:p>
    <w:p w14:paraId="09CE19AB" w14:textId="77777777" w:rsidR="000E7BE6" w:rsidRPr="00221D58" w:rsidRDefault="000E7BE6" w:rsidP="00A35FA4">
      <w:pPr>
        <w:pStyle w:val="Normal1"/>
        <w:numPr>
          <w:ilvl w:val="0"/>
          <w:numId w:val="28"/>
        </w:numPr>
        <w:spacing w:line="360" w:lineRule="atLeast"/>
        <w:jc w:val="both"/>
        <w:rPr>
          <w:rStyle w:val="normalchar1"/>
          <w:rFonts w:asciiTheme="minorHAnsi" w:hAnsiTheme="minorHAnsi" w:cs="Arial"/>
          <w:sz w:val="22"/>
          <w:szCs w:val="22"/>
        </w:rPr>
      </w:pPr>
      <w:r w:rsidRPr="00221D58">
        <w:rPr>
          <w:rStyle w:val="normalchar1"/>
          <w:rFonts w:asciiTheme="minorHAnsi" w:hAnsiTheme="minorHAnsi" w:cs="Arial"/>
          <w:sz w:val="22"/>
          <w:szCs w:val="22"/>
        </w:rPr>
        <w:t>Tees current Clinical Waste policies</w:t>
      </w:r>
    </w:p>
    <w:p w14:paraId="42BB6321" w14:textId="77777777" w:rsidR="0027757A" w:rsidRPr="00221D58" w:rsidRDefault="0027757A" w:rsidP="0027757A">
      <w:pPr>
        <w:pStyle w:val="Normal1"/>
        <w:spacing w:line="360" w:lineRule="atLeast"/>
        <w:jc w:val="both"/>
        <w:rPr>
          <w:rStyle w:val="normalchar1"/>
          <w:rFonts w:asciiTheme="minorHAnsi" w:hAnsiTheme="minorHAnsi" w:cs="Arial"/>
          <w:sz w:val="22"/>
          <w:szCs w:val="22"/>
        </w:rPr>
      </w:pPr>
    </w:p>
    <w:p w14:paraId="29D6B0B2" w14:textId="77777777" w:rsidR="00073A5C" w:rsidRPr="00221D58" w:rsidRDefault="00073A5C" w:rsidP="00073A5C">
      <w:pPr>
        <w:pStyle w:val="Default"/>
        <w:numPr>
          <w:ilvl w:val="0"/>
          <w:numId w:val="36"/>
        </w:numPr>
        <w:rPr>
          <w:rFonts w:asciiTheme="minorHAnsi" w:hAnsiTheme="minorHAnsi" w:cs="Arial"/>
          <w:sz w:val="22"/>
          <w:szCs w:val="22"/>
        </w:rPr>
      </w:pPr>
      <w:r w:rsidRPr="00221D58">
        <w:rPr>
          <w:rFonts w:asciiTheme="minorHAnsi" w:hAnsiTheme="minorHAnsi" w:cs="Arial"/>
          <w:iCs/>
          <w:sz w:val="22"/>
          <w:szCs w:val="22"/>
        </w:rPr>
        <w:t>Management of Spillages of Blood and Other Body Fluids.</w:t>
      </w:r>
    </w:p>
    <w:p w14:paraId="2C456FFC" w14:textId="77777777" w:rsidR="00073A5C" w:rsidRPr="00221D58" w:rsidRDefault="00073A5C" w:rsidP="00073A5C">
      <w:pPr>
        <w:pStyle w:val="Default"/>
        <w:numPr>
          <w:ilvl w:val="0"/>
          <w:numId w:val="28"/>
        </w:numPr>
        <w:rPr>
          <w:rFonts w:asciiTheme="minorHAnsi" w:hAnsiTheme="minorHAnsi" w:cs="Arial"/>
          <w:sz w:val="22"/>
          <w:szCs w:val="22"/>
        </w:rPr>
      </w:pPr>
      <w:r w:rsidRPr="00221D58">
        <w:rPr>
          <w:rFonts w:asciiTheme="minorHAnsi" w:hAnsiTheme="minorHAnsi" w:cs="Arial"/>
          <w:sz w:val="22"/>
          <w:szCs w:val="22"/>
        </w:rPr>
        <w:t xml:space="preserve">CMP: Management of Contamination Injuries </w:t>
      </w:r>
    </w:p>
    <w:p w14:paraId="7EE5EFC8" w14:textId="77777777" w:rsidR="00073A5C" w:rsidRPr="00221D58" w:rsidRDefault="00073A5C" w:rsidP="00073A5C">
      <w:pPr>
        <w:pStyle w:val="Default"/>
        <w:numPr>
          <w:ilvl w:val="0"/>
          <w:numId w:val="28"/>
        </w:numPr>
        <w:rPr>
          <w:rFonts w:asciiTheme="minorHAnsi" w:eastAsia="Calibri" w:hAnsiTheme="minorHAnsi" w:cs="Arial"/>
          <w:sz w:val="22"/>
          <w:szCs w:val="22"/>
        </w:rPr>
      </w:pPr>
      <w:r w:rsidRPr="00221D58">
        <w:rPr>
          <w:rFonts w:asciiTheme="minorHAnsi" w:eastAsia="Calibri" w:hAnsiTheme="minorHAnsi" w:cs="Arial"/>
          <w:sz w:val="22"/>
          <w:szCs w:val="22"/>
        </w:rPr>
        <w:t xml:space="preserve">CMP: Management of Inoculation Injuries </w:t>
      </w:r>
    </w:p>
    <w:p w14:paraId="562CD8AC" w14:textId="77777777" w:rsidR="000E7BE6" w:rsidRPr="00221D58" w:rsidRDefault="00073A5C" w:rsidP="000E7BE6">
      <w:pPr>
        <w:pStyle w:val="Default"/>
        <w:numPr>
          <w:ilvl w:val="0"/>
          <w:numId w:val="28"/>
        </w:numPr>
        <w:rPr>
          <w:rFonts w:asciiTheme="minorHAnsi" w:hAnsiTheme="minorHAnsi" w:cs="Arial"/>
          <w:sz w:val="22"/>
          <w:szCs w:val="22"/>
        </w:rPr>
      </w:pPr>
      <w:r w:rsidRPr="00221D58">
        <w:rPr>
          <w:rFonts w:asciiTheme="minorHAnsi" w:hAnsiTheme="minorHAnsi" w:cs="Arial"/>
          <w:sz w:val="22"/>
          <w:szCs w:val="22"/>
        </w:rPr>
        <w:t xml:space="preserve">CMP: Management of Accidental Blood </w:t>
      </w:r>
      <w:r w:rsidR="0013475C" w:rsidRPr="00221D58">
        <w:rPr>
          <w:rFonts w:asciiTheme="minorHAnsi" w:hAnsiTheme="minorHAnsi" w:cs="Arial"/>
          <w:sz w:val="22"/>
          <w:szCs w:val="22"/>
        </w:rPr>
        <w:t xml:space="preserve">and Body Fluid </w:t>
      </w:r>
      <w:r w:rsidRPr="00221D58">
        <w:rPr>
          <w:rFonts w:asciiTheme="minorHAnsi" w:hAnsiTheme="minorHAnsi" w:cs="Arial"/>
          <w:sz w:val="22"/>
          <w:szCs w:val="22"/>
        </w:rPr>
        <w:t>Spillage</w:t>
      </w:r>
      <w:r w:rsidR="000E7BE6" w:rsidRPr="00221D58">
        <w:rPr>
          <w:rFonts w:asciiTheme="minorHAnsi" w:hAnsiTheme="minorHAnsi" w:cs="Arial"/>
          <w:sz w:val="22"/>
          <w:szCs w:val="22"/>
        </w:rPr>
        <w:t>s</w:t>
      </w:r>
    </w:p>
    <w:p w14:paraId="118112A2" w14:textId="77777777" w:rsidR="000E7BE6" w:rsidRPr="00221D58" w:rsidRDefault="000E7BE6" w:rsidP="000E7BE6">
      <w:pPr>
        <w:pStyle w:val="Default"/>
        <w:numPr>
          <w:ilvl w:val="0"/>
          <w:numId w:val="28"/>
        </w:numPr>
        <w:rPr>
          <w:rFonts w:asciiTheme="minorHAnsi" w:hAnsiTheme="minorHAnsi" w:cs="Arial"/>
          <w:sz w:val="22"/>
          <w:szCs w:val="22"/>
        </w:rPr>
      </w:pPr>
      <w:r w:rsidRPr="00221D58">
        <w:rPr>
          <w:rFonts w:asciiTheme="minorHAnsi" w:hAnsiTheme="minorHAnsi" w:cs="Arial"/>
          <w:sz w:val="22"/>
          <w:szCs w:val="22"/>
        </w:rPr>
        <w:t>CMP: Management of BBV policy</w:t>
      </w:r>
    </w:p>
    <w:p w14:paraId="1FB483A8" w14:textId="77777777" w:rsidR="004C3FA2" w:rsidRPr="00221D58" w:rsidRDefault="004C3FA2" w:rsidP="004C3FA2">
      <w:pPr>
        <w:pStyle w:val="Default"/>
        <w:rPr>
          <w:rFonts w:asciiTheme="minorHAnsi" w:hAnsiTheme="minorHAnsi" w:cs="Arial"/>
          <w:sz w:val="22"/>
          <w:szCs w:val="22"/>
        </w:rPr>
      </w:pPr>
    </w:p>
    <w:p w14:paraId="6B2B7D59" w14:textId="77777777" w:rsidR="004C3FA2" w:rsidRPr="00221D58" w:rsidRDefault="00F64419" w:rsidP="004C3FA2">
      <w:pPr>
        <w:pStyle w:val="Default"/>
        <w:numPr>
          <w:ilvl w:val="0"/>
          <w:numId w:val="36"/>
        </w:numPr>
        <w:rPr>
          <w:rFonts w:asciiTheme="minorHAnsi" w:hAnsiTheme="minorHAnsi" w:cs="Arial"/>
          <w:sz w:val="22"/>
          <w:szCs w:val="22"/>
        </w:rPr>
      </w:pPr>
      <w:r w:rsidRPr="00221D58">
        <w:rPr>
          <w:rFonts w:asciiTheme="minorHAnsi" w:hAnsiTheme="minorHAnsi" w:cs="Arial"/>
          <w:sz w:val="22"/>
          <w:szCs w:val="22"/>
        </w:rPr>
        <w:t xml:space="preserve">CMP </w:t>
      </w:r>
      <w:r w:rsidR="004C3FA2" w:rsidRPr="00221D58">
        <w:rPr>
          <w:rFonts w:asciiTheme="minorHAnsi" w:hAnsiTheme="minorHAnsi" w:cs="Arial"/>
          <w:sz w:val="22"/>
          <w:szCs w:val="22"/>
        </w:rPr>
        <w:t>Notification of Infectious diseases policy</w:t>
      </w:r>
    </w:p>
    <w:p w14:paraId="7E74BDCF" w14:textId="77777777" w:rsidR="00614B37" w:rsidRPr="00221D58" w:rsidRDefault="008238F4" w:rsidP="0064111E">
      <w:pPr>
        <w:pStyle w:val="ListParagraph"/>
        <w:numPr>
          <w:ilvl w:val="0"/>
          <w:numId w:val="31"/>
        </w:numPr>
        <w:rPr>
          <w:rStyle w:val="normalchar1"/>
          <w:rFonts w:asciiTheme="minorHAnsi" w:eastAsia="Times New Roman" w:hAnsiTheme="minorHAnsi" w:cs="Arial"/>
          <w:b/>
          <w:sz w:val="22"/>
          <w:szCs w:val="22"/>
          <w:lang w:eastAsia="en-GB"/>
        </w:rPr>
      </w:pPr>
      <w:r w:rsidRPr="00221D58">
        <w:rPr>
          <w:rStyle w:val="normalchar1"/>
          <w:rFonts w:asciiTheme="minorHAnsi" w:hAnsiTheme="minorHAnsi" w:cs="Arial"/>
          <w:sz w:val="22"/>
          <w:szCs w:val="22"/>
        </w:rPr>
        <w:br w:type="page"/>
      </w:r>
      <w:r w:rsidR="004A6F57" w:rsidRPr="00221D58">
        <w:rPr>
          <w:rStyle w:val="normalchar1"/>
          <w:rFonts w:asciiTheme="minorHAnsi" w:hAnsiTheme="minorHAnsi" w:cs="Arial"/>
          <w:b/>
          <w:sz w:val="22"/>
          <w:szCs w:val="22"/>
        </w:rPr>
        <w:lastRenderedPageBreak/>
        <w:t>Contacts</w:t>
      </w:r>
    </w:p>
    <w:p w14:paraId="5FA29F6A" w14:textId="77777777" w:rsidR="00614B37" w:rsidRPr="00221D58" w:rsidRDefault="00614B37" w:rsidP="00614B37">
      <w:pPr>
        <w:pStyle w:val="Normal1"/>
        <w:jc w:val="both"/>
        <w:rPr>
          <w:rFonts w:asciiTheme="minorHAnsi" w:hAnsiTheme="minorHAnsi" w:cs="Arial"/>
          <w:sz w:val="22"/>
          <w:szCs w:val="22"/>
        </w:rPr>
      </w:pPr>
      <w:r w:rsidRPr="00221D58">
        <w:rPr>
          <w:rStyle w:val="normalchar1"/>
          <w:rFonts w:asciiTheme="minorHAnsi" w:hAnsiTheme="minorHAnsi" w:cs="Arial"/>
          <w:sz w:val="22"/>
          <w:szCs w:val="22"/>
        </w:rPr>
        <w:t xml:space="preserve">The following health practitioners </w:t>
      </w:r>
      <w:r w:rsidR="00587791" w:rsidRPr="00221D58">
        <w:rPr>
          <w:rStyle w:val="normalchar1"/>
          <w:rFonts w:asciiTheme="minorHAnsi" w:hAnsiTheme="minorHAnsi" w:cs="Arial"/>
          <w:sz w:val="22"/>
          <w:szCs w:val="22"/>
        </w:rPr>
        <w:t>may provide useful guidance</w:t>
      </w:r>
      <w:r w:rsidR="00A35FA4" w:rsidRPr="00221D58">
        <w:rPr>
          <w:rStyle w:val="normalchar1"/>
          <w:rFonts w:asciiTheme="minorHAnsi" w:hAnsiTheme="minorHAnsi" w:cs="Arial"/>
          <w:sz w:val="22"/>
          <w:szCs w:val="22"/>
        </w:rPr>
        <w:t xml:space="preserve"> when dealing with </w:t>
      </w:r>
      <w:r w:rsidR="00E10F44" w:rsidRPr="00221D58">
        <w:rPr>
          <w:rFonts w:asciiTheme="minorHAnsi" w:hAnsiTheme="minorHAnsi" w:cs="Arial"/>
          <w:sz w:val="22"/>
          <w:szCs w:val="22"/>
        </w:rPr>
        <w:t xml:space="preserve">highly transmissible diseases </w:t>
      </w:r>
      <w:r w:rsidR="00760106" w:rsidRPr="00221D58">
        <w:rPr>
          <w:rFonts w:asciiTheme="minorHAnsi" w:hAnsiTheme="minorHAnsi" w:cs="Arial"/>
          <w:sz w:val="22"/>
          <w:szCs w:val="22"/>
        </w:rPr>
        <w:t>(</w:t>
      </w:r>
      <w:r w:rsidR="00E10F44" w:rsidRPr="00221D58">
        <w:rPr>
          <w:rFonts w:asciiTheme="minorHAnsi" w:hAnsiTheme="minorHAnsi" w:cs="Arial"/>
          <w:sz w:val="22"/>
          <w:szCs w:val="22"/>
        </w:rPr>
        <w:t xml:space="preserve">such as </w:t>
      </w:r>
      <w:r w:rsidR="00A35FA4" w:rsidRPr="00221D58">
        <w:rPr>
          <w:rFonts w:asciiTheme="minorHAnsi" w:hAnsiTheme="minorHAnsi" w:cs="Arial"/>
          <w:sz w:val="22"/>
          <w:szCs w:val="22"/>
        </w:rPr>
        <w:t>smear-positive pulmonary tuberculosis</w:t>
      </w:r>
      <w:r w:rsidR="00760106" w:rsidRPr="00221D58">
        <w:rPr>
          <w:rFonts w:asciiTheme="minorHAnsi" w:hAnsiTheme="minorHAnsi" w:cs="Arial"/>
          <w:sz w:val="22"/>
          <w:szCs w:val="22"/>
        </w:rPr>
        <w:t xml:space="preserve"> or norovirus)</w:t>
      </w:r>
      <w:r w:rsidR="00E10F44" w:rsidRPr="00221D58">
        <w:rPr>
          <w:rFonts w:asciiTheme="minorHAnsi" w:hAnsiTheme="minorHAnsi" w:cs="Arial"/>
          <w:sz w:val="22"/>
          <w:szCs w:val="22"/>
        </w:rPr>
        <w:t xml:space="preserve"> or suspected outbreaks</w:t>
      </w:r>
      <w:r w:rsidR="00A35FA4" w:rsidRPr="00221D58">
        <w:rPr>
          <w:rFonts w:asciiTheme="minorHAnsi" w:hAnsiTheme="minorHAnsi" w:cs="Arial"/>
          <w:sz w:val="22"/>
          <w:szCs w:val="22"/>
        </w:rPr>
        <w:t xml:space="preserve"> of</w:t>
      </w:r>
      <w:r w:rsidR="002224DC" w:rsidRPr="00221D58">
        <w:rPr>
          <w:rFonts w:asciiTheme="minorHAnsi" w:hAnsiTheme="minorHAnsi" w:cs="Arial"/>
          <w:sz w:val="22"/>
          <w:szCs w:val="22"/>
        </w:rPr>
        <w:t xml:space="preserve"> a communicable disease</w:t>
      </w:r>
      <w:r w:rsidR="002261D3" w:rsidRPr="00221D58">
        <w:rPr>
          <w:rFonts w:asciiTheme="minorHAnsi" w:hAnsiTheme="minorHAnsi" w:cs="Arial"/>
          <w:sz w:val="22"/>
          <w:szCs w:val="22"/>
        </w:rPr>
        <w:t xml:space="preserve"> which is detected by </w:t>
      </w:r>
      <w:r w:rsidR="002224DC" w:rsidRPr="00221D58">
        <w:rPr>
          <w:rFonts w:asciiTheme="minorHAnsi" w:hAnsiTheme="minorHAnsi" w:cs="Arial"/>
          <w:sz w:val="22"/>
          <w:szCs w:val="22"/>
        </w:rPr>
        <w:t>the practice</w:t>
      </w:r>
      <w:r w:rsidR="00A35FA4" w:rsidRPr="00221D58">
        <w:rPr>
          <w:rFonts w:asciiTheme="minorHAnsi" w:hAnsiTheme="minorHAnsi" w:cs="Arial"/>
          <w:sz w:val="22"/>
          <w:szCs w:val="22"/>
        </w:rPr>
        <w:t>.</w:t>
      </w:r>
    </w:p>
    <w:p w14:paraId="7CCA9107" w14:textId="77777777" w:rsidR="00A35FA4" w:rsidRPr="00221D58" w:rsidRDefault="00A35FA4" w:rsidP="00614B37">
      <w:pPr>
        <w:pStyle w:val="Normal1"/>
        <w:jc w:val="both"/>
        <w:rPr>
          <w:rStyle w:val="normalchar1"/>
          <w:rFonts w:asciiTheme="minorHAnsi" w:hAnsiTheme="minorHAnsi" w:cs="Arial"/>
          <w:sz w:val="22"/>
          <w:szCs w:val="22"/>
        </w:rPr>
      </w:pPr>
    </w:p>
    <w:p w14:paraId="022AAC7D" w14:textId="77777777" w:rsidR="00587791" w:rsidRDefault="009B16C9" w:rsidP="009B16C9">
      <w:pPr>
        <w:pStyle w:val="Normal1"/>
        <w:jc w:val="both"/>
        <w:rPr>
          <w:rStyle w:val="normalchar1"/>
          <w:rFonts w:asciiTheme="minorHAnsi" w:hAnsiTheme="minorHAnsi" w:cs="Arial"/>
          <w:sz w:val="22"/>
          <w:szCs w:val="22"/>
        </w:rPr>
      </w:pPr>
      <w:r w:rsidRPr="009B16C9">
        <w:rPr>
          <w:rStyle w:val="normalchar1"/>
          <w:rFonts w:asciiTheme="minorHAnsi" w:hAnsiTheme="minorHAnsi" w:cs="Arial"/>
          <w:sz w:val="22"/>
          <w:szCs w:val="22"/>
        </w:rPr>
        <w:t xml:space="preserve">PHE </w:t>
      </w:r>
      <w:proofErr w:type="gramStart"/>
      <w:r w:rsidRPr="009B16C9">
        <w:rPr>
          <w:rStyle w:val="normalchar1"/>
          <w:rFonts w:asciiTheme="minorHAnsi" w:hAnsiTheme="minorHAnsi" w:cs="Arial"/>
          <w:sz w:val="22"/>
          <w:szCs w:val="22"/>
        </w:rPr>
        <w:t>Nort</w:t>
      </w:r>
      <w:r>
        <w:rPr>
          <w:rStyle w:val="normalchar1"/>
          <w:rFonts w:asciiTheme="minorHAnsi" w:hAnsiTheme="minorHAnsi" w:cs="Arial"/>
          <w:sz w:val="22"/>
          <w:szCs w:val="22"/>
        </w:rPr>
        <w:t>h East</w:t>
      </w:r>
      <w:proofErr w:type="gramEnd"/>
      <w:r>
        <w:rPr>
          <w:rStyle w:val="normalchar1"/>
          <w:rFonts w:asciiTheme="minorHAnsi" w:hAnsiTheme="minorHAnsi" w:cs="Arial"/>
          <w:sz w:val="22"/>
          <w:szCs w:val="22"/>
        </w:rPr>
        <w:t xml:space="preserve"> Health Protection Team, Floor 2 Citygate, </w:t>
      </w:r>
      <w:proofErr w:type="spellStart"/>
      <w:r>
        <w:rPr>
          <w:rStyle w:val="normalchar1"/>
          <w:rFonts w:asciiTheme="minorHAnsi" w:hAnsiTheme="minorHAnsi" w:cs="Arial"/>
          <w:sz w:val="22"/>
          <w:szCs w:val="22"/>
        </w:rPr>
        <w:t>Gallowate</w:t>
      </w:r>
      <w:proofErr w:type="spellEnd"/>
      <w:r>
        <w:rPr>
          <w:rStyle w:val="normalchar1"/>
          <w:rFonts w:asciiTheme="minorHAnsi" w:hAnsiTheme="minorHAnsi" w:cs="Arial"/>
          <w:sz w:val="22"/>
          <w:szCs w:val="22"/>
        </w:rPr>
        <w:t xml:space="preserve">, Newcastle upon Tyne, </w:t>
      </w:r>
      <w:r w:rsidRPr="009B16C9">
        <w:rPr>
          <w:rStyle w:val="normalchar1"/>
          <w:rFonts w:asciiTheme="minorHAnsi" w:hAnsiTheme="minorHAnsi" w:cs="Arial"/>
          <w:sz w:val="22"/>
          <w:szCs w:val="22"/>
        </w:rPr>
        <w:t>NE1 4WH</w:t>
      </w:r>
    </w:p>
    <w:p w14:paraId="3A27DD1A" w14:textId="77777777" w:rsidR="009B16C9" w:rsidRDefault="009B16C9" w:rsidP="009B16C9">
      <w:pPr>
        <w:pStyle w:val="Normal1"/>
        <w:jc w:val="both"/>
        <w:rPr>
          <w:rStyle w:val="normalchar1"/>
          <w:rFonts w:asciiTheme="minorHAnsi" w:hAnsiTheme="minorHAnsi" w:cs="Arial"/>
          <w:sz w:val="22"/>
          <w:szCs w:val="22"/>
        </w:rPr>
      </w:pPr>
      <w:r>
        <w:rPr>
          <w:rStyle w:val="normalchar1"/>
          <w:rFonts w:asciiTheme="minorHAnsi" w:hAnsiTheme="minorHAnsi" w:cs="Arial"/>
          <w:sz w:val="22"/>
          <w:szCs w:val="22"/>
        </w:rPr>
        <w:t xml:space="preserve">03003038596 Option 1 (or out of hours HCPs only </w:t>
      </w:r>
      <w:r w:rsidRPr="009B16C9">
        <w:rPr>
          <w:rStyle w:val="normalchar1"/>
          <w:rFonts w:asciiTheme="minorHAnsi" w:hAnsiTheme="minorHAnsi" w:cs="Arial"/>
          <w:sz w:val="22"/>
          <w:szCs w:val="22"/>
        </w:rPr>
        <w:t>0191 269 7714</w:t>
      </w:r>
      <w:r>
        <w:rPr>
          <w:rStyle w:val="normalchar1"/>
          <w:rFonts w:asciiTheme="minorHAnsi" w:hAnsiTheme="minorHAnsi" w:cs="Arial"/>
          <w:sz w:val="22"/>
          <w:szCs w:val="22"/>
        </w:rPr>
        <w:t>)</w:t>
      </w:r>
    </w:p>
    <w:p w14:paraId="2659EFF0" w14:textId="77777777" w:rsidR="009B16C9" w:rsidRPr="009B16C9" w:rsidRDefault="009B16C9" w:rsidP="009B16C9">
      <w:pPr>
        <w:pStyle w:val="Normal1"/>
        <w:jc w:val="both"/>
        <w:rPr>
          <w:rStyle w:val="normalchar1"/>
          <w:rFonts w:asciiTheme="minorHAnsi" w:hAnsiTheme="minorHAnsi" w:cs="Arial"/>
          <w:sz w:val="22"/>
          <w:szCs w:val="22"/>
        </w:rPr>
      </w:pPr>
    </w:p>
    <w:p w14:paraId="63568B39" w14:textId="77777777" w:rsidR="00587791" w:rsidRPr="00221D58" w:rsidRDefault="00587791" w:rsidP="00614B37">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Consultant in Infectious Diseases</w:t>
      </w:r>
      <w:r w:rsidR="002261D3" w:rsidRPr="00221D58">
        <w:rPr>
          <w:rStyle w:val="normalchar1"/>
          <w:rFonts w:asciiTheme="minorHAnsi" w:hAnsiTheme="minorHAnsi" w:cs="Arial"/>
          <w:sz w:val="22"/>
          <w:szCs w:val="22"/>
        </w:rPr>
        <w:t>: on call consultant contactable via JCUH switchboard 01642 850850.</w:t>
      </w:r>
    </w:p>
    <w:p w14:paraId="0A27FD06" w14:textId="77777777" w:rsidR="00D73061" w:rsidRPr="00221D58" w:rsidRDefault="00D73061" w:rsidP="00614B37">
      <w:pPr>
        <w:pStyle w:val="Normal1"/>
        <w:jc w:val="both"/>
        <w:rPr>
          <w:rStyle w:val="normalchar1"/>
          <w:rFonts w:asciiTheme="minorHAnsi" w:hAnsiTheme="minorHAnsi" w:cs="Arial"/>
          <w:sz w:val="22"/>
          <w:szCs w:val="22"/>
        </w:rPr>
      </w:pPr>
    </w:p>
    <w:p w14:paraId="3B229790" w14:textId="77777777" w:rsidR="004C3FA2" w:rsidRDefault="00000000" w:rsidP="00614B37">
      <w:pPr>
        <w:pStyle w:val="Normal1"/>
        <w:jc w:val="both"/>
        <w:rPr>
          <w:rStyle w:val="normalchar1"/>
          <w:rFonts w:asciiTheme="minorHAnsi" w:hAnsiTheme="minorHAnsi" w:cs="Arial"/>
          <w:sz w:val="22"/>
          <w:szCs w:val="22"/>
        </w:rPr>
      </w:pPr>
      <w:hyperlink r:id="rId7" w:history="1">
        <w:r w:rsidR="00654B4B" w:rsidRPr="00B27FCD">
          <w:rPr>
            <w:rStyle w:val="Hyperlink"/>
            <w:rFonts w:asciiTheme="minorHAnsi" w:hAnsiTheme="minorHAnsi" w:cs="Arial"/>
            <w:sz w:val="22"/>
            <w:szCs w:val="22"/>
          </w:rPr>
          <w:t>http://medicines.necsu.nhs.uk/guidelines/tees-guidelines/</w:t>
        </w:r>
      </w:hyperlink>
      <w:r w:rsidR="00654B4B">
        <w:rPr>
          <w:rStyle w:val="normalchar1"/>
          <w:rFonts w:asciiTheme="minorHAnsi" w:hAnsiTheme="minorHAnsi" w:cs="Arial"/>
          <w:sz w:val="22"/>
          <w:szCs w:val="22"/>
        </w:rPr>
        <w:t xml:space="preserve"> </w:t>
      </w:r>
    </w:p>
    <w:p w14:paraId="391D349F" w14:textId="77777777" w:rsidR="00654B4B" w:rsidRPr="00221D58" w:rsidRDefault="00654B4B" w:rsidP="00614B37">
      <w:pPr>
        <w:pStyle w:val="Normal1"/>
        <w:jc w:val="both"/>
        <w:rPr>
          <w:rStyle w:val="normalchar1"/>
          <w:rFonts w:asciiTheme="minorHAnsi" w:hAnsiTheme="minorHAnsi" w:cs="Arial"/>
          <w:sz w:val="22"/>
          <w:szCs w:val="22"/>
        </w:rPr>
      </w:pPr>
    </w:p>
    <w:p w14:paraId="30789247" w14:textId="77777777" w:rsidR="00587791" w:rsidRPr="00221D58" w:rsidRDefault="004C3FA2" w:rsidP="00614B37">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Duty Occupational Health advice is available by contacting Occupational Health at JCUH 01642 – 850850 or attending A+E at JCUH.</w:t>
      </w:r>
    </w:p>
    <w:p w14:paraId="1C907175" w14:textId="77777777" w:rsidR="00FC1349" w:rsidRPr="00221D58" w:rsidRDefault="00FC1349" w:rsidP="00614B37">
      <w:pPr>
        <w:pStyle w:val="Normal1"/>
        <w:jc w:val="both"/>
        <w:rPr>
          <w:rStyle w:val="normalchar1"/>
          <w:rFonts w:asciiTheme="minorHAnsi" w:hAnsiTheme="minorHAnsi" w:cs="Arial"/>
          <w:sz w:val="22"/>
          <w:szCs w:val="22"/>
        </w:rPr>
      </w:pPr>
    </w:p>
    <w:p w14:paraId="6C5D49CD" w14:textId="77777777" w:rsidR="00D57176" w:rsidRPr="00221D58" w:rsidRDefault="00D57176" w:rsidP="00FC1349">
      <w:pPr>
        <w:pStyle w:val="Normal1"/>
        <w:numPr>
          <w:ilvl w:val="0"/>
          <w:numId w:val="31"/>
        </w:numPr>
        <w:jc w:val="both"/>
        <w:rPr>
          <w:rFonts w:asciiTheme="minorHAnsi" w:hAnsiTheme="minorHAnsi" w:cs="Arial"/>
          <w:b/>
          <w:sz w:val="22"/>
          <w:szCs w:val="22"/>
        </w:rPr>
      </w:pPr>
      <w:r w:rsidRPr="00221D58">
        <w:rPr>
          <w:rStyle w:val="normalchar1"/>
          <w:rFonts w:asciiTheme="minorHAnsi" w:hAnsiTheme="minorHAnsi" w:cs="Arial"/>
          <w:b/>
          <w:sz w:val="22"/>
          <w:szCs w:val="22"/>
        </w:rPr>
        <w:t>References</w:t>
      </w:r>
    </w:p>
    <w:p w14:paraId="51E5356F" w14:textId="77777777" w:rsidR="00614B37" w:rsidRPr="00221D58" w:rsidRDefault="00614B37" w:rsidP="00614B37">
      <w:pPr>
        <w:pStyle w:val="Normal1"/>
        <w:jc w:val="both"/>
        <w:rPr>
          <w:rStyle w:val="normalchar1"/>
          <w:rFonts w:asciiTheme="minorHAnsi" w:hAnsiTheme="minorHAnsi" w:cs="Arial"/>
          <w:sz w:val="22"/>
          <w:szCs w:val="22"/>
        </w:rPr>
      </w:pPr>
    </w:p>
    <w:p w14:paraId="613FB5D2" w14:textId="77777777" w:rsidR="00614B37" w:rsidRPr="00221D58" w:rsidRDefault="00D57176" w:rsidP="00614B37">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Middlesbrough, Redcar &amp; Cleveland Community Services (2010) Standard (Universal) Infection Control Precautions</w:t>
      </w:r>
    </w:p>
    <w:p w14:paraId="642F129A" w14:textId="77777777" w:rsidR="00D57176" w:rsidRPr="00221D58" w:rsidRDefault="00D57176" w:rsidP="00614B37">
      <w:pPr>
        <w:pStyle w:val="Normal1"/>
        <w:jc w:val="both"/>
        <w:rPr>
          <w:rFonts w:asciiTheme="minorHAnsi" w:hAnsiTheme="minorHAnsi"/>
          <w:sz w:val="22"/>
          <w:szCs w:val="22"/>
        </w:rPr>
      </w:pPr>
      <w:r w:rsidRPr="00221D58">
        <w:rPr>
          <w:rStyle w:val="normalchar1"/>
          <w:rFonts w:asciiTheme="minorHAnsi" w:hAnsiTheme="minorHAnsi" w:cs="Arial"/>
          <w:sz w:val="22"/>
          <w:szCs w:val="22"/>
        </w:rPr>
        <w:t xml:space="preserve"> </w:t>
      </w:r>
    </w:p>
    <w:p w14:paraId="7CE98B90" w14:textId="77777777" w:rsidR="00D57176" w:rsidRPr="00221D58" w:rsidRDefault="00D57176" w:rsidP="00614B37">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Middlesbrough, Redcar &amp; Cleveland Community Services (2010) Hand Hygiene Policy</w:t>
      </w:r>
    </w:p>
    <w:p w14:paraId="269C098D" w14:textId="77777777" w:rsidR="00614B37" w:rsidRPr="00221D58" w:rsidRDefault="00614B37" w:rsidP="00614B37">
      <w:pPr>
        <w:pStyle w:val="Normal1"/>
        <w:jc w:val="both"/>
        <w:rPr>
          <w:rFonts w:asciiTheme="minorHAnsi" w:hAnsiTheme="minorHAnsi"/>
          <w:sz w:val="22"/>
          <w:szCs w:val="22"/>
        </w:rPr>
      </w:pPr>
    </w:p>
    <w:p w14:paraId="4B2731FA" w14:textId="77777777" w:rsidR="00D57176" w:rsidRPr="00221D58" w:rsidRDefault="00D57176" w:rsidP="00614B37">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 xml:space="preserve">Middlesbrough, Redcar &amp; Cleveland Community Services (2010) Cleaning, Disinfection and Decontamination </w:t>
      </w:r>
    </w:p>
    <w:p w14:paraId="39B50FCC" w14:textId="77777777" w:rsidR="00614B37" w:rsidRPr="00221D58" w:rsidRDefault="00614B37" w:rsidP="00614B37">
      <w:pPr>
        <w:pStyle w:val="Normal1"/>
        <w:jc w:val="both"/>
        <w:rPr>
          <w:rFonts w:asciiTheme="minorHAnsi" w:hAnsiTheme="minorHAnsi"/>
          <w:sz w:val="22"/>
          <w:szCs w:val="22"/>
        </w:rPr>
      </w:pPr>
    </w:p>
    <w:p w14:paraId="722BE5FD" w14:textId="77777777" w:rsidR="00E62B39" w:rsidRPr="00221D58" w:rsidRDefault="00D57176" w:rsidP="00614B37">
      <w:pPr>
        <w:pStyle w:val="Normal1"/>
        <w:jc w:val="both"/>
        <w:rPr>
          <w:rStyle w:val="normalchar1"/>
          <w:rFonts w:asciiTheme="minorHAnsi" w:hAnsiTheme="minorHAnsi" w:cs="Arial"/>
          <w:sz w:val="22"/>
          <w:szCs w:val="22"/>
        </w:rPr>
      </w:pPr>
      <w:r w:rsidRPr="00221D58">
        <w:rPr>
          <w:rStyle w:val="normalchar1"/>
          <w:rFonts w:asciiTheme="minorHAnsi" w:hAnsiTheme="minorHAnsi" w:cs="Arial"/>
          <w:sz w:val="22"/>
          <w:szCs w:val="22"/>
        </w:rPr>
        <w:t>Middlesbrough, Redcar &amp; Cleveland Community Services (2008) Sharps Policy</w:t>
      </w:r>
    </w:p>
    <w:p w14:paraId="192315CC" w14:textId="77777777" w:rsidR="00614B37" w:rsidRPr="00221D58" w:rsidRDefault="00614B37" w:rsidP="00614B37">
      <w:pPr>
        <w:pStyle w:val="Normal1"/>
        <w:jc w:val="both"/>
        <w:rPr>
          <w:rFonts w:asciiTheme="minorHAnsi" w:hAnsiTheme="minorHAnsi"/>
          <w:sz w:val="22"/>
          <w:szCs w:val="22"/>
        </w:rPr>
      </w:pPr>
    </w:p>
    <w:p w14:paraId="7207E263" w14:textId="77777777" w:rsidR="00E62B39" w:rsidRPr="00221D58" w:rsidRDefault="00E62B39" w:rsidP="00614B37">
      <w:pPr>
        <w:pStyle w:val="Default"/>
        <w:rPr>
          <w:rFonts w:asciiTheme="minorHAnsi" w:hAnsiTheme="minorHAnsi" w:cs="Arial"/>
          <w:iCs/>
          <w:sz w:val="22"/>
          <w:szCs w:val="22"/>
        </w:rPr>
      </w:pPr>
      <w:r w:rsidRPr="00221D58">
        <w:rPr>
          <w:rFonts w:asciiTheme="minorHAnsi" w:hAnsiTheme="minorHAnsi" w:cs="Arial"/>
          <w:sz w:val="22"/>
          <w:szCs w:val="22"/>
        </w:rPr>
        <w:t xml:space="preserve">Dept of Health: Health and Social Care Act 2008: </w:t>
      </w:r>
      <w:r w:rsidR="00D47C9B" w:rsidRPr="00221D58">
        <w:rPr>
          <w:rFonts w:asciiTheme="minorHAnsi" w:hAnsiTheme="minorHAnsi" w:cs="Arial"/>
          <w:iCs/>
          <w:sz w:val="22"/>
          <w:szCs w:val="22"/>
        </w:rPr>
        <w:t>Code of Practice on the prevention and control of infections and related guidance</w:t>
      </w:r>
    </w:p>
    <w:p w14:paraId="3384E168" w14:textId="77777777" w:rsidR="00715CE4" w:rsidRPr="00221D58" w:rsidRDefault="00715CE4" w:rsidP="00614B37">
      <w:pPr>
        <w:pStyle w:val="Default"/>
        <w:rPr>
          <w:rFonts w:asciiTheme="minorHAnsi" w:hAnsiTheme="minorHAnsi" w:cs="Arial"/>
          <w:iCs/>
          <w:sz w:val="22"/>
          <w:szCs w:val="22"/>
        </w:rPr>
      </w:pPr>
    </w:p>
    <w:p w14:paraId="0BC82CEC" w14:textId="77777777" w:rsidR="00715CE4" w:rsidRPr="00221D58" w:rsidRDefault="00715CE4" w:rsidP="00614B37">
      <w:pPr>
        <w:pStyle w:val="Default"/>
        <w:rPr>
          <w:rFonts w:asciiTheme="minorHAnsi" w:hAnsiTheme="minorHAnsi" w:cs="Arial"/>
          <w:iCs/>
          <w:sz w:val="22"/>
          <w:szCs w:val="22"/>
        </w:rPr>
      </w:pPr>
      <w:r w:rsidRPr="00221D58">
        <w:rPr>
          <w:rFonts w:asciiTheme="minorHAnsi" w:hAnsiTheme="minorHAnsi" w:cs="Arial"/>
          <w:iCs/>
          <w:sz w:val="22"/>
          <w:szCs w:val="22"/>
        </w:rPr>
        <w:t>Dept of Health: Green Book Chapter 12 Immunisation of healthcare and laboratory staff.</w:t>
      </w:r>
    </w:p>
    <w:p w14:paraId="197020EB" w14:textId="77777777" w:rsidR="00075452" w:rsidRPr="00221D58" w:rsidRDefault="00075452" w:rsidP="00614B37">
      <w:pPr>
        <w:pStyle w:val="Default"/>
        <w:rPr>
          <w:rFonts w:asciiTheme="minorHAnsi" w:hAnsiTheme="minorHAnsi" w:cs="Arial"/>
          <w:iCs/>
          <w:sz w:val="22"/>
          <w:szCs w:val="22"/>
        </w:rPr>
      </w:pPr>
    </w:p>
    <w:p w14:paraId="7DABA046" w14:textId="77777777" w:rsidR="00114ECC" w:rsidRPr="00221D58" w:rsidRDefault="00075452" w:rsidP="00614B37">
      <w:pPr>
        <w:pStyle w:val="Default"/>
        <w:rPr>
          <w:rFonts w:asciiTheme="minorHAnsi" w:hAnsiTheme="minorHAnsi" w:cs="Arial"/>
          <w:iCs/>
          <w:sz w:val="22"/>
          <w:szCs w:val="22"/>
        </w:rPr>
      </w:pPr>
      <w:r w:rsidRPr="00221D58">
        <w:rPr>
          <w:rFonts w:asciiTheme="minorHAnsi" w:hAnsiTheme="minorHAnsi" w:cs="Arial"/>
          <w:iCs/>
          <w:sz w:val="22"/>
          <w:szCs w:val="22"/>
        </w:rPr>
        <w:t xml:space="preserve">GMC 2009 </w:t>
      </w:r>
      <w:r w:rsidR="00114ECC" w:rsidRPr="00221D58">
        <w:rPr>
          <w:rFonts w:asciiTheme="minorHAnsi" w:hAnsiTheme="minorHAnsi" w:cs="Arial"/>
          <w:iCs/>
          <w:sz w:val="22"/>
          <w:szCs w:val="22"/>
        </w:rPr>
        <w:t xml:space="preserve">Supplementary Guidance: </w:t>
      </w:r>
      <w:r w:rsidRPr="00221D58">
        <w:rPr>
          <w:rFonts w:asciiTheme="minorHAnsi" w:hAnsiTheme="minorHAnsi" w:cs="Arial"/>
          <w:iCs/>
          <w:sz w:val="22"/>
          <w:szCs w:val="22"/>
        </w:rPr>
        <w:t>Confidentiality disclosing information about serious communicable diseases</w:t>
      </w:r>
      <w:r w:rsidR="00114ECC" w:rsidRPr="00221D58">
        <w:rPr>
          <w:rFonts w:asciiTheme="minorHAnsi" w:hAnsiTheme="minorHAnsi" w:cs="Arial"/>
          <w:iCs/>
          <w:sz w:val="22"/>
          <w:szCs w:val="22"/>
        </w:rPr>
        <w:t xml:space="preserve">. </w:t>
      </w:r>
    </w:p>
    <w:p w14:paraId="3C309384" w14:textId="77777777" w:rsidR="00075452" w:rsidRPr="00221D58" w:rsidRDefault="00114ECC" w:rsidP="00614B37">
      <w:pPr>
        <w:pStyle w:val="Default"/>
        <w:rPr>
          <w:rFonts w:asciiTheme="minorHAnsi" w:hAnsiTheme="minorHAnsi" w:cs="Arial"/>
          <w:iCs/>
          <w:sz w:val="22"/>
          <w:szCs w:val="22"/>
        </w:rPr>
      </w:pPr>
      <w:r w:rsidRPr="00221D58">
        <w:rPr>
          <w:rFonts w:asciiTheme="minorHAnsi" w:hAnsiTheme="minorHAnsi" w:cs="Arial"/>
          <w:iCs/>
          <w:sz w:val="22"/>
          <w:szCs w:val="22"/>
        </w:rPr>
        <w:t xml:space="preserve">Available at </w:t>
      </w:r>
      <w:hyperlink r:id="rId8" w:history="1">
        <w:r w:rsidRPr="00221D58">
          <w:rPr>
            <w:rStyle w:val="Hyperlink"/>
            <w:rFonts w:asciiTheme="minorHAnsi" w:hAnsiTheme="minorHAnsi" w:cs="Arial"/>
            <w:iCs/>
            <w:sz w:val="22"/>
            <w:szCs w:val="22"/>
          </w:rPr>
          <w:t>http://www.gmc-uk.org?guidance/117.asp</w:t>
        </w:r>
      </w:hyperlink>
      <w:r w:rsidRPr="00221D58">
        <w:rPr>
          <w:rFonts w:asciiTheme="minorHAnsi" w:hAnsiTheme="minorHAnsi" w:cs="Arial"/>
          <w:iCs/>
          <w:sz w:val="22"/>
          <w:szCs w:val="22"/>
        </w:rPr>
        <w:t xml:space="preserve"> </w:t>
      </w:r>
    </w:p>
    <w:p w14:paraId="2E9812FC" w14:textId="77777777" w:rsidR="00461AEC" w:rsidRPr="00221D58" w:rsidRDefault="00461AEC" w:rsidP="00614B37">
      <w:pPr>
        <w:pStyle w:val="Default"/>
        <w:rPr>
          <w:rFonts w:asciiTheme="minorHAnsi" w:hAnsiTheme="minorHAnsi" w:cs="Arial"/>
          <w:iCs/>
          <w:sz w:val="22"/>
          <w:szCs w:val="22"/>
        </w:rPr>
      </w:pPr>
    </w:p>
    <w:p w14:paraId="1B1D13D5" w14:textId="77777777" w:rsidR="00461AEC" w:rsidRPr="00221D58" w:rsidRDefault="00461AEC" w:rsidP="00461AEC">
      <w:pPr>
        <w:pStyle w:val="Default"/>
        <w:rPr>
          <w:rFonts w:asciiTheme="minorHAnsi" w:hAnsiTheme="minorHAnsi" w:cs="Arial"/>
          <w:bCs/>
          <w:sz w:val="22"/>
          <w:szCs w:val="22"/>
        </w:rPr>
      </w:pPr>
      <w:r w:rsidRPr="00221D58">
        <w:rPr>
          <w:rFonts w:asciiTheme="minorHAnsi" w:hAnsiTheme="minorHAnsi" w:cs="Arial"/>
          <w:iCs/>
          <w:sz w:val="22"/>
          <w:szCs w:val="22"/>
        </w:rPr>
        <w:t xml:space="preserve">NPSA 2010: </w:t>
      </w:r>
      <w:r w:rsidRPr="00221D58">
        <w:rPr>
          <w:rFonts w:asciiTheme="minorHAnsi" w:hAnsiTheme="minorHAnsi" w:cs="Arial"/>
          <w:bCs/>
          <w:sz w:val="22"/>
          <w:szCs w:val="22"/>
        </w:rPr>
        <w:t>The national specifications for cleanliness in the NHS: guidance on setting and measuring performance outcomes in primary care medical and dental premises.</w:t>
      </w:r>
    </w:p>
    <w:p w14:paraId="458E9464" w14:textId="77777777" w:rsidR="004C3FA2" w:rsidRPr="00221D58" w:rsidRDefault="004C3FA2" w:rsidP="00461AEC">
      <w:pPr>
        <w:pStyle w:val="Default"/>
        <w:rPr>
          <w:rFonts w:asciiTheme="minorHAnsi" w:hAnsiTheme="minorHAnsi" w:cs="Arial"/>
          <w:bCs/>
          <w:sz w:val="22"/>
          <w:szCs w:val="22"/>
        </w:rPr>
      </w:pPr>
    </w:p>
    <w:p w14:paraId="09DF9B25" w14:textId="77777777" w:rsidR="004C3FA2" w:rsidRPr="00221D58" w:rsidRDefault="004C3FA2" w:rsidP="00461AEC">
      <w:pPr>
        <w:pStyle w:val="Default"/>
        <w:rPr>
          <w:rFonts w:asciiTheme="minorHAnsi" w:hAnsiTheme="minorHAnsi" w:cs="Frutiger LT Com 45 Light"/>
          <w:sz w:val="22"/>
          <w:szCs w:val="22"/>
        </w:rPr>
      </w:pPr>
      <w:r w:rsidRPr="00221D58">
        <w:rPr>
          <w:rFonts w:asciiTheme="minorHAnsi" w:hAnsiTheme="minorHAnsi" w:cs="Arial"/>
          <w:bCs/>
          <w:sz w:val="22"/>
          <w:szCs w:val="22"/>
        </w:rPr>
        <w:t xml:space="preserve">Health Protection Agency Guidance on Notification of Infectious Disease available at: </w:t>
      </w:r>
      <w:hyperlink r:id="rId9" w:history="1">
        <w:r w:rsidRPr="00221D58">
          <w:rPr>
            <w:rStyle w:val="Hyperlink"/>
            <w:rFonts w:asciiTheme="minorHAnsi" w:hAnsiTheme="minorHAnsi" w:cs="Arial"/>
            <w:bCs/>
            <w:sz w:val="22"/>
            <w:szCs w:val="22"/>
          </w:rPr>
          <w:t>http://www.hpa.org.uk/Topics/InfectiousDiseases/InfectionsAZ/NotificationsOfInfectiousDiseases/</w:t>
        </w:r>
      </w:hyperlink>
      <w:r w:rsidRPr="00221D58">
        <w:rPr>
          <w:rFonts w:asciiTheme="minorHAnsi" w:hAnsiTheme="minorHAnsi" w:cs="Arial"/>
          <w:bCs/>
          <w:sz w:val="22"/>
          <w:szCs w:val="22"/>
        </w:rPr>
        <w:t xml:space="preserve"> </w:t>
      </w:r>
    </w:p>
    <w:sectPr w:rsidR="004C3FA2" w:rsidRPr="00221D58" w:rsidSect="00CD48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FDAA" w14:textId="77777777" w:rsidR="00A16334" w:rsidRDefault="00A16334" w:rsidP="009D7718">
      <w:pPr>
        <w:spacing w:after="0" w:line="240" w:lineRule="auto"/>
      </w:pPr>
      <w:r>
        <w:separator/>
      </w:r>
    </w:p>
  </w:endnote>
  <w:endnote w:type="continuationSeparator" w:id="0">
    <w:p w14:paraId="04C8CEAD" w14:textId="77777777" w:rsidR="00A16334" w:rsidRDefault="00A16334" w:rsidP="009D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Com 45 Light">
    <w:altName w:val="Frutiger LT Com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944"/>
      <w:docPartObj>
        <w:docPartGallery w:val="Page Numbers (Bottom of Page)"/>
        <w:docPartUnique/>
      </w:docPartObj>
    </w:sdtPr>
    <w:sdtContent>
      <w:p w14:paraId="0853B7CA" w14:textId="77777777" w:rsidR="009D7718" w:rsidRDefault="001C70AB">
        <w:pPr>
          <w:pStyle w:val="Footer"/>
          <w:jc w:val="right"/>
        </w:pPr>
        <w:r>
          <w:fldChar w:fldCharType="begin"/>
        </w:r>
        <w:r>
          <w:instrText xml:space="preserve"> PAGE   \* MERGEFORMAT </w:instrText>
        </w:r>
        <w:r>
          <w:fldChar w:fldCharType="separate"/>
        </w:r>
        <w:r w:rsidR="00090211">
          <w:rPr>
            <w:noProof/>
          </w:rPr>
          <w:t>1</w:t>
        </w:r>
        <w:r>
          <w:rPr>
            <w:noProof/>
          </w:rPr>
          <w:fldChar w:fldCharType="end"/>
        </w:r>
      </w:p>
    </w:sdtContent>
  </w:sdt>
  <w:p w14:paraId="0EBE6301" w14:textId="77777777" w:rsidR="009D7718" w:rsidRDefault="009D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45A8" w14:textId="77777777" w:rsidR="00A16334" w:rsidRDefault="00A16334" w:rsidP="009D7718">
      <w:pPr>
        <w:spacing w:after="0" w:line="240" w:lineRule="auto"/>
      </w:pPr>
      <w:r>
        <w:separator/>
      </w:r>
    </w:p>
  </w:footnote>
  <w:footnote w:type="continuationSeparator" w:id="0">
    <w:p w14:paraId="4C534D23" w14:textId="77777777" w:rsidR="00A16334" w:rsidRDefault="00A16334" w:rsidP="009D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65CC" w14:textId="77777777" w:rsidR="009D7718" w:rsidRDefault="009D7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4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C3653"/>
    <w:multiLevelType w:val="multilevel"/>
    <w:tmpl w:val="31FAB5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F2A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110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441D7"/>
    <w:multiLevelType w:val="hybridMultilevel"/>
    <w:tmpl w:val="319A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256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86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FE12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F32AB8"/>
    <w:multiLevelType w:val="multilevel"/>
    <w:tmpl w:val="FF642B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cs="Arial MT" w:hint="default"/>
        <w:color w:val="000000"/>
        <w:sz w:val="23"/>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13B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DC0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AC75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DD6A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106EA"/>
    <w:multiLevelType w:val="hybridMultilevel"/>
    <w:tmpl w:val="30B6260E"/>
    <w:lvl w:ilvl="0" w:tplc="2272C54A">
      <w:start w:val="1"/>
      <w:numFmt w:val="decimal"/>
      <w:lvlText w:val="%1."/>
      <w:lvlJc w:val="left"/>
      <w:pPr>
        <w:ind w:left="720" w:hanging="36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120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D29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0A71B0"/>
    <w:multiLevelType w:val="hybridMultilevel"/>
    <w:tmpl w:val="2614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E68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F84E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E444FC"/>
    <w:multiLevelType w:val="hybridMultilevel"/>
    <w:tmpl w:val="5B4AB11C"/>
    <w:lvl w:ilvl="0" w:tplc="E3E8FD42">
      <w:start w:val="16"/>
      <w:numFmt w:val="bullet"/>
      <w:lvlText w:val="-"/>
      <w:lvlJc w:val="left"/>
      <w:pPr>
        <w:ind w:left="720" w:hanging="360"/>
      </w:pPr>
      <w:rPr>
        <w:rFonts w:ascii="Arial MT" w:eastAsiaTheme="minorHAnsi"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6C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24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E5E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3E3C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EB03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8A61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055028"/>
    <w:multiLevelType w:val="hybridMultilevel"/>
    <w:tmpl w:val="53EE55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821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447880"/>
    <w:multiLevelType w:val="multilevel"/>
    <w:tmpl w:val="4104A932"/>
    <w:lvl w:ilvl="0">
      <w:start w:val="1"/>
      <w:numFmt w:val="decimal"/>
      <w:lvlText w:val="%1"/>
      <w:lvlJc w:val="left"/>
      <w:pPr>
        <w:ind w:left="390" w:hanging="390"/>
      </w:pPr>
      <w:rPr>
        <w:rFonts w:ascii="Arial" w:hAnsi="Arial" w:cs="Arial"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9" w15:restartNumberingAfterBreak="0">
    <w:nsid w:val="600E4433"/>
    <w:multiLevelType w:val="hybridMultilevel"/>
    <w:tmpl w:val="15E8C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C327A5"/>
    <w:multiLevelType w:val="multilevel"/>
    <w:tmpl w:val="2B083E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AB71F5"/>
    <w:multiLevelType w:val="hybridMultilevel"/>
    <w:tmpl w:val="1E2E2D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6940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03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554AA3"/>
    <w:multiLevelType w:val="hybridMultilevel"/>
    <w:tmpl w:val="A9C215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0B78CB"/>
    <w:multiLevelType w:val="multilevel"/>
    <w:tmpl w:val="31FAB5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3316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671E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6651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5077150">
    <w:abstractNumId w:val="36"/>
  </w:num>
  <w:num w:numId="2" w16cid:durableId="1768113077">
    <w:abstractNumId w:val="28"/>
  </w:num>
  <w:num w:numId="3" w16cid:durableId="715928727">
    <w:abstractNumId w:val="4"/>
  </w:num>
  <w:num w:numId="4" w16cid:durableId="1309822121">
    <w:abstractNumId w:val="38"/>
  </w:num>
  <w:num w:numId="5" w16cid:durableId="1485009151">
    <w:abstractNumId w:val="13"/>
  </w:num>
  <w:num w:numId="6" w16cid:durableId="1548371584">
    <w:abstractNumId w:val="11"/>
  </w:num>
  <w:num w:numId="7" w16cid:durableId="32119112">
    <w:abstractNumId w:val="8"/>
  </w:num>
  <w:num w:numId="8" w16cid:durableId="527794094">
    <w:abstractNumId w:val="32"/>
  </w:num>
  <w:num w:numId="9" w16cid:durableId="757678749">
    <w:abstractNumId w:val="24"/>
  </w:num>
  <w:num w:numId="10" w16cid:durableId="78210349">
    <w:abstractNumId w:val="20"/>
  </w:num>
  <w:num w:numId="11" w16cid:durableId="1545874047">
    <w:abstractNumId w:val="1"/>
  </w:num>
  <w:num w:numId="12" w16cid:durableId="948896564">
    <w:abstractNumId w:val="27"/>
  </w:num>
  <w:num w:numId="13" w16cid:durableId="600990069">
    <w:abstractNumId w:val="15"/>
  </w:num>
  <w:num w:numId="14" w16cid:durableId="116215778">
    <w:abstractNumId w:val="33"/>
  </w:num>
  <w:num w:numId="15" w16cid:durableId="92290530">
    <w:abstractNumId w:val="9"/>
  </w:num>
  <w:num w:numId="16" w16cid:durableId="279187304">
    <w:abstractNumId w:val="12"/>
  </w:num>
  <w:num w:numId="17" w16cid:durableId="153879171">
    <w:abstractNumId w:val="14"/>
  </w:num>
  <w:num w:numId="18" w16cid:durableId="1983197909">
    <w:abstractNumId w:val="18"/>
  </w:num>
  <w:num w:numId="19" w16cid:durableId="875965191">
    <w:abstractNumId w:val="3"/>
  </w:num>
  <w:num w:numId="20" w16cid:durableId="941840187">
    <w:abstractNumId w:val="22"/>
  </w:num>
  <w:num w:numId="21" w16cid:durableId="644161957">
    <w:abstractNumId w:val="17"/>
  </w:num>
  <w:num w:numId="22" w16cid:durableId="1370956826">
    <w:abstractNumId w:val="23"/>
  </w:num>
  <w:num w:numId="23" w16cid:durableId="1664242223">
    <w:abstractNumId w:val="5"/>
  </w:num>
  <w:num w:numId="24" w16cid:durableId="2105108603">
    <w:abstractNumId w:val="0"/>
  </w:num>
  <w:num w:numId="25" w16cid:durableId="2103406911">
    <w:abstractNumId w:val="2"/>
  </w:num>
  <w:num w:numId="26" w16cid:durableId="1936280532">
    <w:abstractNumId w:val="6"/>
  </w:num>
  <w:num w:numId="27" w16cid:durableId="583538642">
    <w:abstractNumId w:val="30"/>
  </w:num>
  <w:num w:numId="28" w16cid:durableId="1064260269">
    <w:abstractNumId w:val="16"/>
  </w:num>
  <w:num w:numId="29" w16cid:durableId="1947423623">
    <w:abstractNumId w:val="21"/>
  </w:num>
  <w:num w:numId="30" w16cid:durableId="1069882488">
    <w:abstractNumId w:val="19"/>
  </w:num>
  <w:num w:numId="31" w16cid:durableId="816462264">
    <w:abstractNumId w:val="35"/>
  </w:num>
  <w:num w:numId="32" w16cid:durableId="207492388">
    <w:abstractNumId w:val="7"/>
  </w:num>
  <w:num w:numId="33" w16cid:durableId="1630352864">
    <w:abstractNumId w:val="25"/>
  </w:num>
  <w:num w:numId="34" w16cid:durableId="1260214170">
    <w:abstractNumId w:val="10"/>
  </w:num>
  <w:num w:numId="35" w16cid:durableId="1497309492">
    <w:abstractNumId w:val="37"/>
  </w:num>
  <w:num w:numId="36" w16cid:durableId="488979956">
    <w:abstractNumId w:val="34"/>
  </w:num>
  <w:num w:numId="37" w16cid:durableId="939682437">
    <w:abstractNumId w:val="31"/>
  </w:num>
  <w:num w:numId="38" w16cid:durableId="1468470170">
    <w:abstractNumId w:val="26"/>
  </w:num>
  <w:num w:numId="39" w16cid:durableId="12136171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76"/>
    <w:rsid w:val="0004064D"/>
    <w:rsid w:val="0007232B"/>
    <w:rsid w:val="00073A5C"/>
    <w:rsid w:val="00075452"/>
    <w:rsid w:val="0008487E"/>
    <w:rsid w:val="00084B99"/>
    <w:rsid w:val="00090211"/>
    <w:rsid w:val="00090D79"/>
    <w:rsid w:val="00095951"/>
    <w:rsid w:val="00097474"/>
    <w:rsid w:val="000A01E3"/>
    <w:rsid w:val="000C1D62"/>
    <w:rsid w:val="000D1060"/>
    <w:rsid w:val="000D551C"/>
    <w:rsid w:val="000E1FA4"/>
    <w:rsid w:val="000E7BE6"/>
    <w:rsid w:val="000F0D96"/>
    <w:rsid w:val="000F1876"/>
    <w:rsid w:val="001117ED"/>
    <w:rsid w:val="00114ECC"/>
    <w:rsid w:val="0012472C"/>
    <w:rsid w:val="0013475C"/>
    <w:rsid w:val="00194A40"/>
    <w:rsid w:val="00195114"/>
    <w:rsid w:val="001A0F77"/>
    <w:rsid w:val="001A35B3"/>
    <w:rsid w:val="001A40DE"/>
    <w:rsid w:val="001A7133"/>
    <w:rsid w:val="001C70AB"/>
    <w:rsid w:val="001D050E"/>
    <w:rsid w:val="001F20BB"/>
    <w:rsid w:val="00201B1D"/>
    <w:rsid w:val="00221D58"/>
    <w:rsid w:val="002224DC"/>
    <w:rsid w:val="002261D3"/>
    <w:rsid w:val="00237974"/>
    <w:rsid w:val="00257EC2"/>
    <w:rsid w:val="002710C0"/>
    <w:rsid w:val="0027757A"/>
    <w:rsid w:val="0029533B"/>
    <w:rsid w:val="00295655"/>
    <w:rsid w:val="002D4CD7"/>
    <w:rsid w:val="002D6376"/>
    <w:rsid w:val="00320FEB"/>
    <w:rsid w:val="00336362"/>
    <w:rsid w:val="00346E16"/>
    <w:rsid w:val="00367E1A"/>
    <w:rsid w:val="00375AE8"/>
    <w:rsid w:val="003900B1"/>
    <w:rsid w:val="003D66E7"/>
    <w:rsid w:val="003D6D57"/>
    <w:rsid w:val="003F7F7D"/>
    <w:rsid w:val="00402FF4"/>
    <w:rsid w:val="0042014E"/>
    <w:rsid w:val="004413DF"/>
    <w:rsid w:val="004471B4"/>
    <w:rsid w:val="004525F8"/>
    <w:rsid w:val="00461AEC"/>
    <w:rsid w:val="00475BB4"/>
    <w:rsid w:val="00480DD9"/>
    <w:rsid w:val="004A67C2"/>
    <w:rsid w:val="004A6F57"/>
    <w:rsid w:val="004C3FA2"/>
    <w:rsid w:val="004D1A87"/>
    <w:rsid w:val="004D4560"/>
    <w:rsid w:val="00502F2B"/>
    <w:rsid w:val="00512EA3"/>
    <w:rsid w:val="00536BD1"/>
    <w:rsid w:val="005507C1"/>
    <w:rsid w:val="0055183E"/>
    <w:rsid w:val="00565F6C"/>
    <w:rsid w:val="005869DC"/>
    <w:rsid w:val="00587791"/>
    <w:rsid w:val="00590F71"/>
    <w:rsid w:val="005B0851"/>
    <w:rsid w:val="005C66A4"/>
    <w:rsid w:val="005E649A"/>
    <w:rsid w:val="005F0A7E"/>
    <w:rsid w:val="005F217F"/>
    <w:rsid w:val="00606DF1"/>
    <w:rsid w:val="00614B37"/>
    <w:rsid w:val="0064111E"/>
    <w:rsid w:val="00641259"/>
    <w:rsid w:val="00651222"/>
    <w:rsid w:val="00654B4B"/>
    <w:rsid w:val="006614EE"/>
    <w:rsid w:val="00671EE7"/>
    <w:rsid w:val="00684BBE"/>
    <w:rsid w:val="006E64AE"/>
    <w:rsid w:val="006E7BAB"/>
    <w:rsid w:val="006F1E4C"/>
    <w:rsid w:val="00713D15"/>
    <w:rsid w:val="00715CE4"/>
    <w:rsid w:val="00717EA0"/>
    <w:rsid w:val="00760106"/>
    <w:rsid w:val="00765253"/>
    <w:rsid w:val="00786A98"/>
    <w:rsid w:val="00793AD2"/>
    <w:rsid w:val="007A1233"/>
    <w:rsid w:val="007D16A7"/>
    <w:rsid w:val="007E565F"/>
    <w:rsid w:val="008238F4"/>
    <w:rsid w:val="00834678"/>
    <w:rsid w:val="008F3BC8"/>
    <w:rsid w:val="008F6FBD"/>
    <w:rsid w:val="008F7509"/>
    <w:rsid w:val="00967659"/>
    <w:rsid w:val="009753DD"/>
    <w:rsid w:val="009963FD"/>
    <w:rsid w:val="009B16C9"/>
    <w:rsid w:val="009D7718"/>
    <w:rsid w:val="009F4D3D"/>
    <w:rsid w:val="00A0203A"/>
    <w:rsid w:val="00A04748"/>
    <w:rsid w:val="00A16334"/>
    <w:rsid w:val="00A3146B"/>
    <w:rsid w:val="00A35FA4"/>
    <w:rsid w:val="00A36861"/>
    <w:rsid w:val="00A73266"/>
    <w:rsid w:val="00AA716C"/>
    <w:rsid w:val="00B644E5"/>
    <w:rsid w:val="00B72366"/>
    <w:rsid w:val="00B87AC5"/>
    <w:rsid w:val="00BA5715"/>
    <w:rsid w:val="00BB4817"/>
    <w:rsid w:val="00BB638D"/>
    <w:rsid w:val="00BE6D5D"/>
    <w:rsid w:val="00C4356D"/>
    <w:rsid w:val="00C45059"/>
    <w:rsid w:val="00C53F92"/>
    <w:rsid w:val="00C610AB"/>
    <w:rsid w:val="00C6251D"/>
    <w:rsid w:val="00C9750D"/>
    <w:rsid w:val="00CA1204"/>
    <w:rsid w:val="00CA1993"/>
    <w:rsid w:val="00CD1C38"/>
    <w:rsid w:val="00CD480D"/>
    <w:rsid w:val="00CE2E52"/>
    <w:rsid w:val="00CE3098"/>
    <w:rsid w:val="00CF6F5F"/>
    <w:rsid w:val="00D0677E"/>
    <w:rsid w:val="00D06EDA"/>
    <w:rsid w:val="00D07111"/>
    <w:rsid w:val="00D21BC8"/>
    <w:rsid w:val="00D32FA2"/>
    <w:rsid w:val="00D47C9B"/>
    <w:rsid w:val="00D55738"/>
    <w:rsid w:val="00D57176"/>
    <w:rsid w:val="00D660F0"/>
    <w:rsid w:val="00D73061"/>
    <w:rsid w:val="00D77E3C"/>
    <w:rsid w:val="00D92960"/>
    <w:rsid w:val="00D954F6"/>
    <w:rsid w:val="00DC27B3"/>
    <w:rsid w:val="00DC4F54"/>
    <w:rsid w:val="00DD59D7"/>
    <w:rsid w:val="00E03393"/>
    <w:rsid w:val="00E10F44"/>
    <w:rsid w:val="00E268A6"/>
    <w:rsid w:val="00E345BF"/>
    <w:rsid w:val="00E4475D"/>
    <w:rsid w:val="00E5175C"/>
    <w:rsid w:val="00E62B39"/>
    <w:rsid w:val="00E64CE6"/>
    <w:rsid w:val="00E76BE0"/>
    <w:rsid w:val="00E979AE"/>
    <w:rsid w:val="00EC6DD8"/>
    <w:rsid w:val="00F178C1"/>
    <w:rsid w:val="00F23B57"/>
    <w:rsid w:val="00F45340"/>
    <w:rsid w:val="00F4599A"/>
    <w:rsid w:val="00F62885"/>
    <w:rsid w:val="00F64419"/>
    <w:rsid w:val="00F90B56"/>
    <w:rsid w:val="00FA4516"/>
    <w:rsid w:val="00FA498C"/>
    <w:rsid w:val="00FC1349"/>
    <w:rsid w:val="00FC17CC"/>
    <w:rsid w:val="00FC1BDD"/>
    <w:rsid w:val="00FE112F"/>
    <w:rsid w:val="00FE48C8"/>
    <w:rsid w:val="00FE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1F4A"/>
  <w15:docId w15:val="{C544A533-92B6-4EEE-B1B7-0FD7DC56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D57176"/>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D57176"/>
    <w:rPr>
      <w:rFonts w:ascii="Times New Roman" w:hAnsi="Times New Roman" w:cs="Times New Roman" w:hint="default"/>
      <w:strike w:val="0"/>
      <w:dstrike w:val="0"/>
      <w:sz w:val="24"/>
      <w:szCs w:val="24"/>
      <w:u w:val="none"/>
      <w:effect w:val="none"/>
    </w:rPr>
  </w:style>
  <w:style w:type="paragraph" w:customStyle="1" w:styleId="Default">
    <w:name w:val="Default"/>
    <w:rsid w:val="00D47C9B"/>
    <w:pPr>
      <w:autoSpaceDE w:val="0"/>
      <w:autoSpaceDN w:val="0"/>
      <w:adjustRightInd w:val="0"/>
      <w:spacing w:after="0" w:line="240" w:lineRule="auto"/>
    </w:pPr>
    <w:rPr>
      <w:rFonts w:ascii="TimesNewRomanPS" w:hAnsi="TimesNewRomanPS" w:cs="TimesNewRomanPS"/>
      <w:color w:val="000000"/>
      <w:sz w:val="24"/>
      <w:szCs w:val="24"/>
    </w:rPr>
  </w:style>
  <w:style w:type="paragraph" w:styleId="ListParagraph">
    <w:name w:val="List Paragraph"/>
    <w:basedOn w:val="Normal"/>
    <w:uiPriority w:val="34"/>
    <w:qFormat/>
    <w:rsid w:val="00786A98"/>
    <w:pPr>
      <w:ind w:left="720"/>
      <w:contextualSpacing/>
    </w:pPr>
  </w:style>
  <w:style w:type="paragraph" w:customStyle="1" w:styleId="CM201">
    <w:name w:val="CM201"/>
    <w:basedOn w:val="Default"/>
    <w:next w:val="Default"/>
    <w:uiPriority w:val="99"/>
    <w:rsid w:val="00FA4516"/>
    <w:rPr>
      <w:rFonts w:ascii="Arial MT" w:hAnsi="Arial MT" w:cstheme="minorBidi"/>
      <w:color w:val="auto"/>
    </w:rPr>
  </w:style>
  <w:style w:type="paragraph" w:customStyle="1" w:styleId="CM98">
    <w:name w:val="CM98"/>
    <w:basedOn w:val="Default"/>
    <w:next w:val="Default"/>
    <w:uiPriority w:val="99"/>
    <w:rsid w:val="001F20BB"/>
    <w:pPr>
      <w:spacing w:line="320" w:lineRule="atLeast"/>
    </w:pPr>
    <w:rPr>
      <w:rFonts w:ascii="Arial MT" w:hAnsi="Arial MT" w:cstheme="minorBidi"/>
      <w:color w:val="auto"/>
    </w:rPr>
  </w:style>
  <w:style w:type="paragraph" w:styleId="Header">
    <w:name w:val="header"/>
    <w:basedOn w:val="Normal"/>
    <w:link w:val="HeaderChar"/>
    <w:uiPriority w:val="99"/>
    <w:unhideWhenUsed/>
    <w:rsid w:val="009D7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718"/>
  </w:style>
  <w:style w:type="paragraph" w:styleId="Footer">
    <w:name w:val="footer"/>
    <w:basedOn w:val="Normal"/>
    <w:link w:val="FooterChar"/>
    <w:uiPriority w:val="99"/>
    <w:unhideWhenUsed/>
    <w:rsid w:val="009D7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718"/>
  </w:style>
  <w:style w:type="paragraph" w:styleId="BalloonText">
    <w:name w:val="Balloon Text"/>
    <w:basedOn w:val="Normal"/>
    <w:link w:val="BalloonTextChar"/>
    <w:uiPriority w:val="99"/>
    <w:semiHidden/>
    <w:unhideWhenUsed/>
    <w:rsid w:val="009D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18"/>
    <w:rPr>
      <w:rFonts w:ascii="Tahoma" w:hAnsi="Tahoma" w:cs="Tahoma"/>
      <w:sz w:val="16"/>
      <w:szCs w:val="16"/>
    </w:rPr>
  </w:style>
  <w:style w:type="character" w:customStyle="1" w:styleId="A0">
    <w:name w:val="A0"/>
    <w:uiPriority w:val="99"/>
    <w:rsid w:val="00461AEC"/>
    <w:rPr>
      <w:rFonts w:cs="Frutiger LT Com 45 Light"/>
      <w:b/>
      <w:bCs/>
      <w:color w:val="000000"/>
      <w:sz w:val="48"/>
      <w:szCs w:val="48"/>
    </w:rPr>
  </w:style>
  <w:style w:type="character" w:styleId="Hyperlink">
    <w:name w:val="Hyperlink"/>
    <w:basedOn w:val="DefaultParagraphFont"/>
    <w:uiPriority w:val="99"/>
    <w:unhideWhenUsed/>
    <w:rsid w:val="00114ECC"/>
    <w:rPr>
      <w:color w:val="0000FF" w:themeColor="hyperlink"/>
      <w:u w:val="single"/>
    </w:rPr>
  </w:style>
  <w:style w:type="character" w:styleId="Strong">
    <w:name w:val="Strong"/>
    <w:basedOn w:val="DefaultParagraphFont"/>
    <w:uiPriority w:val="22"/>
    <w:qFormat/>
    <w:rsid w:val="004C3FA2"/>
    <w:rPr>
      <w:b/>
      <w:bCs/>
    </w:rPr>
  </w:style>
  <w:style w:type="character" w:styleId="FollowedHyperlink">
    <w:name w:val="FollowedHyperlink"/>
    <w:basedOn w:val="DefaultParagraphFont"/>
    <w:uiPriority w:val="99"/>
    <w:semiHidden/>
    <w:unhideWhenUsed/>
    <w:rsid w:val="00402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722">
      <w:bodyDiv w:val="1"/>
      <w:marLeft w:val="0"/>
      <w:marRight w:val="0"/>
      <w:marTop w:val="0"/>
      <w:marBottom w:val="0"/>
      <w:divBdr>
        <w:top w:val="none" w:sz="0" w:space="0" w:color="auto"/>
        <w:left w:val="none" w:sz="0" w:space="0" w:color="auto"/>
        <w:bottom w:val="none" w:sz="0" w:space="0" w:color="auto"/>
        <w:right w:val="none" w:sz="0" w:space="0" w:color="auto"/>
      </w:divBdr>
    </w:div>
    <w:div w:id="127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guidance/117.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dicines.necsu.nhs.uk/guidelines/tees-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pa.org.uk/Topics/InfectiousDiseases/InfectionsAZ/NotificationsOfInfectious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dc:creator>
  <cp:lastModifiedBy>MORRIS, Jessica (COULBY MEDICAL PRACTICE)</cp:lastModifiedBy>
  <cp:revision>2</cp:revision>
  <cp:lastPrinted>2017-10-24T14:40:00Z</cp:lastPrinted>
  <dcterms:created xsi:type="dcterms:W3CDTF">2024-07-05T07:44:00Z</dcterms:created>
  <dcterms:modified xsi:type="dcterms:W3CDTF">2024-07-05T07:44:00Z</dcterms:modified>
</cp:coreProperties>
</file>